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06447022"/>
        <w:docPartObj>
          <w:docPartGallery w:val="Cover Pages"/>
          <w:docPartUnique/>
        </w:docPartObj>
      </w:sdtPr>
      <w:sdtContent>
        <w:p w14:paraId="6D507614" w14:textId="77777777" w:rsidR="00470EBC" w:rsidRDefault="00470EBC" w:rsidP="00470EBC"/>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846"/>
          </w:tblGrid>
          <w:tr w:rsidR="00470EBC" w14:paraId="1574D1F2" w14:textId="77777777" w:rsidTr="00E43408">
            <w:sdt>
              <w:sdtPr>
                <w:rPr>
                  <w:color w:val="0F4761" w:themeColor="accent1" w:themeShade="BF"/>
                  <w:sz w:val="24"/>
                  <w:szCs w:val="24"/>
                  <w:highlight w:val="yellow"/>
                </w:rPr>
                <w:alias w:val="Yritys"/>
                <w:id w:val="13406915"/>
                <w:placeholder>
                  <w:docPart w:val="9E7F60E713EB4427B95743AC28457AA3"/>
                </w:placeholder>
                <w:dataBinding w:prefixMappings="xmlns:ns0='http://schemas.openxmlformats.org/officeDocument/2006/extended-properties'" w:xpath="/ns0:Properties[1]/ns0:Company[1]" w:storeItemID="{6668398D-A668-4E3E-A5EB-62B293D839F1}"/>
                <w:text/>
              </w:sdtPr>
              <w:sdtContent>
                <w:tc>
                  <w:tcPr>
                    <w:tcW w:w="7209" w:type="dxa"/>
                    <w:tcMar>
                      <w:top w:w="216" w:type="dxa"/>
                      <w:left w:w="115" w:type="dxa"/>
                      <w:bottom w:w="216" w:type="dxa"/>
                      <w:right w:w="115" w:type="dxa"/>
                    </w:tcMar>
                  </w:tcPr>
                  <w:p w14:paraId="42CEE004" w14:textId="6B12630B" w:rsidR="00470EBC" w:rsidRDefault="00C571F9" w:rsidP="00E43408">
                    <w:pPr>
                      <w:pStyle w:val="Eivli"/>
                      <w:spacing w:after="160"/>
                      <w:rPr>
                        <w:color w:val="0F4761" w:themeColor="accent1" w:themeShade="BF"/>
                        <w:sz w:val="24"/>
                      </w:rPr>
                    </w:pPr>
                    <w:r>
                      <w:rPr>
                        <w:color w:val="0F4761" w:themeColor="accent1" w:themeShade="BF"/>
                        <w:sz w:val="24"/>
                        <w:szCs w:val="24"/>
                        <w:highlight w:val="yellow"/>
                      </w:rPr>
                      <w:t>Yritys</w:t>
                    </w:r>
                  </w:p>
                </w:tc>
              </w:sdtContent>
            </w:sdt>
          </w:tr>
          <w:tr w:rsidR="00470EBC" w14:paraId="498E5FBA" w14:textId="77777777" w:rsidTr="00E43408">
            <w:tc>
              <w:tcPr>
                <w:tcW w:w="7209" w:type="dxa"/>
              </w:tcPr>
              <w:sdt>
                <w:sdtPr>
                  <w:rPr>
                    <w:rFonts w:asciiTheme="majorHAnsi" w:eastAsiaTheme="majorEastAsia" w:hAnsiTheme="majorHAnsi" w:cstheme="majorBidi"/>
                    <w:color w:val="156082" w:themeColor="accent1"/>
                    <w:sz w:val="88"/>
                    <w:szCs w:val="88"/>
                  </w:rPr>
                  <w:alias w:val="Otsikko"/>
                  <w:id w:val="13406919"/>
                  <w:placeholder>
                    <w:docPart w:val="60E9AA22D7154F0AA42B823E6BADD908"/>
                  </w:placeholder>
                  <w:dataBinding w:prefixMappings="xmlns:ns0='http://schemas.openxmlformats.org/package/2006/metadata/core-properties' xmlns:ns1='http://purl.org/dc/elements/1.1/'" w:xpath="/ns0:coreProperties[1]/ns1:title[1]" w:storeItemID="{6C3C8BC8-F283-45AE-878A-BAB7291924A1}"/>
                  <w:text/>
                </w:sdtPr>
                <w:sdtContent>
                  <w:p w14:paraId="3DA6F83F" w14:textId="68C567FA" w:rsidR="00470EBC" w:rsidRDefault="00C571F9" w:rsidP="00E43408">
                    <w:pPr>
                      <w:pStyle w:val="Eivli"/>
                      <w:spacing w:after="160" w:line="216" w:lineRule="auto"/>
                      <w:rPr>
                        <w:rFonts w:asciiTheme="majorHAnsi" w:eastAsiaTheme="majorEastAsia" w:hAnsiTheme="majorHAnsi" w:cstheme="majorBidi"/>
                        <w:color w:val="156082" w:themeColor="accent1"/>
                        <w:sz w:val="88"/>
                        <w:szCs w:val="88"/>
                      </w:rPr>
                    </w:pPr>
                    <w:r>
                      <w:rPr>
                        <w:rFonts w:asciiTheme="majorHAnsi" w:eastAsiaTheme="majorEastAsia" w:hAnsiTheme="majorHAnsi" w:cstheme="majorBidi"/>
                        <w:color w:val="156082" w:themeColor="accent1"/>
                        <w:sz w:val="88"/>
                        <w:szCs w:val="88"/>
                      </w:rPr>
                      <w:t>Koulutussuunnitelma</w:t>
                    </w:r>
                  </w:p>
                </w:sdtContent>
              </w:sdt>
            </w:tc>
          </w:tr>
          <w:tr w:rsidR="00470EBC" w14:paraId="4548D749" w14:textId="77777777" w:rsidTr="00E43408">
            <w:tc>
              <w:tcPr>
                <w:tcW w:w="7209" w:type="dxa"/>
                <w:tcMar>
                  <w:top w:w="216" w:type="dxa"/>
                  <w:left w:w="115" w:type="dxa"/>
                  <w:bottom w:w="216" w:type="dxa"/>
                  <w:right w:w="115" w:type="dxa"/>
                </w:tcMar>
              </w:tcPr>
              <w:p w14:paraId="75FB506A" w14:textId="77777777" w:rsidR="00470EBC" w:rsidRDefault="00470EBC" w:rsidP="00E43408">
                <w:pPr>
                  <w:pStyle w:val="Eivli"/>
                  <w:spacing w:after="160"/>
                  <w:rPr>
                    <w:color w:val="0F4761" w:themeColor="accent1" w:themeShade="BF"/>
                    <w:sz w:val="24"/>
                  </w:rPr>
                </w:pPr>
              </w:p>
            </w:tc>
          </w:tr>
        </w:tbl>
        <w:p w14:paraId="1677F133" w14:textId="77777777" w:rsidR="00470EBC" w:rsidRDefault="00470EBC" w:rsidP="00470EBC">
          <w:r>
            <w:br w:type="page"/>
          </w:r>
        </w:p>
      </w:sdtContent>
    </w:sdt>
    <w:p w14:paraId="126CF7AA" w14:textId="77777777" w:rsidR="00470EBC" w:rsidRDefault="00470EBC" w:rsidP="00470EBC">
      <w:pPr>
        <w:pStyle w:val="Otsikko"/>
        <w:spacing w:after="160"/>
      </w:pPr>
      <w:r>
        <w:lastRenderedPageBreak/>
        <w:t xml:space="preserve">Ohje mallipohjan käyttöön </w:t>
      </w:r>
    </w:p>
    <w:p w14:paraId="7965E8D4" w14:textId="77777777" w:rsidR="00470EBC" w:rsidRDefault="00470EBC" w:rsidP="00470EBC"/>
    <w:p w14:paraId="55A2166F" w14:textId="77777777" w:rsidR="00470EBC" w:rsidRDefault="00470EBC" w:rsidP="00470EBC">
      <w:pPr>
        <w:rPr>
          <w:sz w:val="28"/>
          <w:szCs w:val="28"/>
        </w:rPr>
      </w:pPr>
      <w:r>
        <w:rPr>
          <w:sz w:val="28"/>
          <w:szCs w:val="28"/>
        </w:rPr>
        <w:t>Poista sivu lopullisesta suunnitelmasta.</w:t>
      </w:r>
    </w:p>
    <w:p w14:paraId="46437F42" w14:textId="77777777" w:rsidR="00470EBC" w:rsidRDefault="00470EBC" w:rsidP="00470EBC">
      <w:pPr>
        <w:rPr>
          <w:sz w:val="28"/>
          <w:szCs w:val="28"/>
        </w:rPr>
      </w:pPr>
      <w:r w:rsidRPr="00867F2B">
        <w:rPr>
          <w:sz w:val="28"/>
          <w:szCs w:val="28"/>
        </w:rPr>
        <w:t xml:space="preserve">Tämä mallipohja on tehty ensisijaisesti pieniä sote-alan yrityksiä ajatellen. Se on tiivistetty versio, joka sisältää henkilöstön koulutukseen liittyviä aiheita, joihin liittyviä vaatimuksia nousee </w:t>
      </w:r>
      <w:r>
        <w:rPr>
          <w:sz w:val="28"/>
          <w:szCs w:val="28"/>
        </w:rPr>
        <w:t xml:space="preserve">tietosuoja-asetuksesta, </w:t>
      </w:r>
      <w:r w:rsidRPr="00867F2B">
        <w:rPr>
          <w:sz w:val="28"/>
          <w:szCs w:val="28"/>
        </w:rPr>
        <w:t>asiakastietolaista ja valvontalaista. Laajenna ja muokkaa sitä vastaamaan yrityksen tarpeita.</w:t>
      </w:r>
      <w:r w:rsidRPr="00A152BA">
        <w:rPr>
          <w:sz w:val="28"/>
          <w:szCs w:val="28"/>
        </w:rPr>
        <w:t xml:space="preserve"> </w:t>
      </w:r>
    </w:p>
    <w:p w14:paraId="2675E623" w14:textId="0FD200B4" w:rsidR="00470EBC" w:rsidRPr="00A152BA" w:rsidRDefault="00470EBC" w:rsidP="00470EBC">
      <w:pPr>
        <w:rPr>
          <w:sz w:val="28"/>
          <w:szCs w:val="28"/>
        </w:rPr>
      </w:pPr>
      <w:r w:rsidRPr="00A152BA">
        <w:rPr>
          <w:sz w:val="28"/>
          <w:szCs w:val="28"/>
        </w:rPr>
        <w:t xml:space="preserve">Keltaisella korostetut kohdat on tarkoitettu poistettaviksi tai korvattavaksi yrityskohtaisella tiedolla. </w:t>
      </w:r>
      <w:r w:rsidR="006F2BDA">
        <w:rPr>
          <w:sz w:val="28"/>
          <w:szCs w:val="28"/>
        </w:rPr>
        <w:t>Joidenkin o</w:t>
      </w:r>
      <w:r w:rsidRPr="00A152BA">
        <w:rPr>
          <w:sz w:val="28"/>
          <w:szCs w:val="28"/>
        </w:rPr>
        <w:t xml:space="preserve">tsikoiden alle on kirjattu esimerkkejä mahdollisesta sisällöstä. Muokkaa myös ne vastaamaan yrityksen näkökulmaa. </w:t>
      </w:r>
    </w:p>
    <w:p w14:paraId="140A9A6B" w14:textId="77777777" w:rsidR="00470EBC" w:rsidRDefault="00470EBC" w:rsidP="00470EBC">
      <w:pPr>
        <w:rPr>
          <w:sz w:val="28"/>
          <w:szCs w:val="28"/>
        </w:rPr>
      </w:pPr>
      <w:r w:rsidRPr="00A152BA">
        <w:rPr>
          <w:sz w:val="28"/>
          <w:szCs w:val="28"/>
        </w:rPr>
        <w:t xml:space="preserve">Voit poistaa sivun alaosassa olevat logot </w:t>
      </w:r>
      <w:r>
        <w:rPr>
          <w:sz w:val="28"/>
          <w:szCs w:val="28"/>
        </w:rPr>
        <w:t xml:space="preserve">tai </w:t>
      </w:r>
      <w:r w:rsidRPr="00A152BA">
        <w:rPr>
          <w:sz w:val="28"/>
          <w:szCs w:val="28"/>
        </w:rPr>
        <w:t>korvata ne yrityksen omilla tuplaklikkaamalla kuvaa ja klikkaamalla sitä sen jälkeen hiiren oikeanpuoleisella painikkeella.</w:t>
      </w:r>
    </w:p>
    <w:p w14:paraId="75D2BC35" w14:textId="77777777" w:rsidR="00470EBC" w:rsidRDefault="00470EBC" w:rsidP="00470EBC">
      <w:pPr>
        <w:rPr>
          <w:sz w:val="28"/>
          <w:szCs w:val="28"/>
        </w:rPr>
      </w:pPr>
      <w:r>
        <w:rPr>
          <w:sz w:val="28"/>
          <w:szCs w:val="28"/>
        </w:rPr>
        <w:t xml:space="preserve">Voit päivittää sisällysluettelon klikkaamalla sitä hiiren oikeanpuoleisella painikkeella ja valitsemalla ”Päivitä taulukko” tai ”Update </w:t>
      </w:r>
      <w:proofErr w:type="spellStart"/>
      <w:r>
        <w:rPr>
          <w:sz w:val="28"/>
          <w:szCs w:val="28"/>
        </w:rPr>
        <w:t>Field</w:t>
      </w:r>
      <w:proofErr w:type="spellEnd"/>
      <w:r>
        <w:rPr>
          <w:sz w:val="28"/>
          <w:szCs w:val="28"/>
        </w:rPr>
        <w:t>”.</w:t>
      </w:r>
    </w:p>
    <w:p w14:paraId="308B2614" w14:textId="77777777" w:rsidR="00470EBC" w:rsidRDefault="00470EBC" w:rsidP="00470EBC">
      <w:pPr>
        <w:rPr>
          <w:sz w:val="28"/>
          <w:szCs w:val="28"/>
        </w:rPr>
      </w:pPr>
      <w:r w:rsidRPr="00485868">
        <w:rPr>
          <w:sz w:val="28"/>
          <w:szCs w:val="28"/>
        </w:rPr>
        <w:t>Voit lisätä tauluk</w:t>
      </w:r>
      <w:r>
        <w:rPr>
          <w:sz w:val="28"/>
          <w:szCs w:val="28"/>
        </w:rPr>
        <w:t>oihin</w:t>
      </w:r>
      <w:r w:rsidRPr="00485868">
        <w:rPr>
          <w:sz w:val="28"/>
          <w:szCs w:val="28"/>
        </w:rPr>
        <w:t xml:space="preserve"> uusia rivejä klikkaamalla taulukkoa hiiren oikeanpuoleisella painikkeella</w:t>
      </w:r>
      <w:r>
        <w:rPr>
          <w:sz w:val="28"/>
          <w:szCs w:val="28"/>
        </w:rPr>
        <w:t xml:space="preserve"> ja</w:t>
      </w:r>
      <w:r w:rsidRPr="00485868">
        <w:rPr>
          <w:sz w:val="28"/>
          <w:szCs w:val="28"/>
        </w:rPr>
        <w:t xml:space="preserve"> valitsemalla ”Lisää” ja ”Lisää rivit alapuolelle”.</w:t>
      </w:r>
      <w:r>
        <w:rPr>
          <w:sz w:val="28"/>
          <w:szCs w:val="28"/>
        </w:rPr>
        <w:t xml:space="preserve"> </w:t>
      </w:r>
      <w:r w:rsidRPr="00485868">
        <w:rPr>
          <w:sz w:val="28"/>
          <w:szCs w:val="28"/>
        </w:rPr>
        <w:t>Jos Word on englanniksi</w:t>
      </w:r>
      <w:r>
        <w:rPr>
          <w:sz w:val="28"/>
          <w:szCs w:val="28"/>
        </w:rPr>
        <w:t xml:space="preserve">, </w:t>
      </w:r>
      <w:r w:rsidRPr="00485868">
        <w:rPr>
          <w:sz w:val="28"/>
          <w:szCs w:val="28"/>
        </w:rPr>
        <w:t>”</w:t>
      </w:r>
      <w:proofErr w:type="spellStart"/>
      <w:r w:rsidRPr="00485868">
        <w:rPr>
          <w:sz w:val="28"/>
          <w:szCs w:val="28"/>
        </w:rPr>
        <w:t>Insert</w:t>
      </w:r>
      <w:proofErr w:type="spellEnd"/>
      <w:r w:rsidRPr="00485868">
        <w:rPr>
          <w:sz w:val="28"/>
          <w:szCs w:val="28"/>
        </w:rPr>
        <w:t>” ja ”</w:t>
      </w:r>
      <w:proofErr w:type="spellStart"/>
      <w:r w:rsidRPr="00485868">
        <w:rPr>
          <w:sz w:val="28"/>
          <w:szCs w:val="28"/>
        </w:rPr>
        <w:t>Insert</w:t>
      </w:r>
      <w:proofErr w:type="spellEnd"/>
      <w:r w:rsidRPr="00485868">
        <w:rPr>
          <w:sz w:val="28"/>
          <w:szCs w:val="28"/>
        </w:rPr>
        <w:t xml:space="preserve"> </w:t>
      </w:r>
      <w:proofErr w:type="spellStart"/>
      <w:r w:rsidRPr="00485868">
        <w:rPr>
          <w:sz w:val="28"/>
          <w:szCs w:val="28"/>
        </w:rPr>
        <w:t>Rows</w:t>
      </w:r>
      <w:proofErr w:type="spellEnd"/>
      <w:r w:rsidRPr="00485868">
        <w:rPr>
          <w:sz w:val="28"/>
          <w:szCs w:val="28"/>
        </w:rPr>
        <w:t xml:space="preserve"> </w:t>
      </w:r>
      <w:proofErr w:type="spellStart"/>
      <w:r w:rsidRPr="00485868">
        <w:rPr>
          <w:sz w:val="28"/>
          <w:szCs w:val="28"/>
        </w:rPr>
        <w:t>Below</w:t>
      </w:r>
      <w:proofErr w:type="spellEnd"/>
      <w:r w:rsidRPr="00485868">
        <w:rPr>
          <w:sz w:val="28"/>
          <w:szCs w:val="28"/>
        </w:rPr>
        <w:t>”</w:t>
      </w:r>
      <w:r>
        <w:rPr>
          <w:sz w:val="28"/>
          <w:szCs w:val="28"/>
        </w:rPr>
        <w:t>.</w:t>
      </w:r>
    </w:p>
    <w:p w14:paraId="6540AB99" w14:textId="77777777" w:rsidR="00470EBC" w:rsidRDefault="00470EBC" w:rsidP="00470EBC">
      <w:pPr>
        <w:rPr>
          <w:sz w:val="28"/>
          <w:szCs w:val="28"/>
        </w:rPr>
      </w:pPr>
    </w:p>
    <w:p w14:paraId="7D0400B8" w14:textId="77777777" w:rsidR="00470EBC" w:rsidRDefault="00470EBC" w:rsidP="00470EBC">
      <w:pPr>
        <w:pStyle w:val="Sisllysluettelonotsikko"/>
        <w:spacing w:before="0" w:after="160"/>
        <w:rPr>
          <w:rFonts w:asciiTheme="minorHAnsi" w:eastAsiaTheme="minorHAnsi" w:hAnsiTheme="minorHAnsi" w:cstheme="minorBidi"/>
          <w:color w:val="auto"/>
          <w:kern w:val="2"/>
          <w:sz w:val="24"/>
          <w:szCs w:val="24"/>
          <w:lang w:eastAsia="en-US"/>
          <w14:ligatures w14:val="standardContextual"/>
        </w:rPr>
        <w:sectPr w:rsidR="00470EBC" w:rsidSect="00470EBC">
          <w:footerReference w:type="default" r:id="rId7"/>
          <w:pgSz w:w="11906" w:h="16838"/>
          <w:pgMar w:top="1440" w:right="1440" w:bottom="1440" w:left="1440" w:header="708" w:footer="708" w:gutter="0"/>
          <w:cols w:space="708"/>
          <w:docGrid w:linePitch="360"/>
        </w:sectPr>
      </w:pPr>
    </w:p>
    <w:sdt>
      <w:sdtPr>
        <w:rPr>
          <w:rFonts w:asciiTheme="minorHAnsi" w:eastAsiaTheme="minorHAnsi" w:hAnsiTheme="minorHAnsi" w:cstheme="minorBidi"/>
          <w:color w:val="auto"/>
          <w:kern w:val="2"/>
          <w:sz w:val="28"/>
          <w:szCs w:val="28"/>
          <w:lang w:eastAsia="en-US"/>
          <w14:ligatures w14:val="standardContextual"/>
        </w:rPr>
        <w:id w:val="876361630"/>
        <w:docPartObj>
          <w:docPartGallery w:val="Table of Contents"/>
          <w:docPartUnique/>
        </w:docPartObj>
      </w:sdtPr>
      <w:sdtEndPr>
        <w:rPr>
          <w:b/>
          <w:bCs/>
        </w:rPr>
      </w:sdtEndPr>
      <w:sdtContent>
        <w:p w14:paraId="1D9C8184" w14:textId="77777777" w:rsidR="00470EBC" w:rsidRPr="00A55774" w:rsidRDefault="00470EBC" w:rsidP="00470EBC">
          <w:pPr>
            <w:pStyle w:val="Sisllysluettelonotsikko"/>
            <w:spacing w:before="0" w:after="160"/>
            <w:rPr>
              <w:sz w:val="36"/>
              <w:szCs w:val="36"/>
            </w:rPr>
          </w:pPr>
          <w:r w:rsidRPr="00A55774">
            <w:rPr>
              <w:sz w:val="36"/>
              <w:szCs w:val="36"/>
            </w:rPr>
            <w:t>Sisällys</w:t>
          </w:r>
        </w:p>
        <w:p w14:paraId="1821635F" w14:textId="77777777" w:rsidR="00470EBC" w:rsidRPr="00A55774" w:rsidRDefault="00470EBC" w:rsidP="00470EBC">
          <w:pPr>
            <w:pStyle w:val="Sisluet1"/>
            <w:tabs>
              <w:tab w:val="right" w:leader="dot" w:pos="9016"/>
            </w:tabs>
            <w:rPr>
              <w:rFonts w:eastAsiaTheme="minorEastAsia"/>
              <w:noProof/>
              <w:sz w:val="28"/>
              <w:szCs w:val="28"/>
              <w:lang w:eastAsia="fi-FI"/>
            </w:rPr>
          </w:pPr>
          <w:r w:rsidRPr="00A55774">
            <w:rPr>
              <w:sz w:val="28"/>
              <w:szCs w:val="28"/>
            </w:rPr>
            <w:fldChar w:fldCharType="begin"/>
          </w:r>
          <w:r w:rsidRPr="00A55774">
            <w:rPr>
              <w:sz w:val="28"/>
              <w:szCs w:val="28"/>
            </w:rPr>
            <w:instrText xml:space="preserve"> TOC \o "1-3" \h \z \u </w:instrText>
          </w:r>
          <w:r w:rsidRPr="00A55774">
            <w:rPr>
              <w:sz w:val="28"/>
              <w:szCs w:val="28"/>
            </w:rPr>
            <w:fldChar w:fldCharType="separate"/>
          </w:r>
          <w:hyperlink w:anchor="_Toc206478443" w:history="1">
            <w:r w:rsidRPr="00A55774">
              <w:rPr>
                <w:rStyle w:val="Hyperlinkki"/>
                <w:noProof/>
                <w:sz w:val="28"/>
                <w:szCs w:val="28"/>
              </w:rPr>
              <w:t>Johdanto</w:t>
            </w:r>
            <w:r w:rsidRPr="00A55774">
              <w:rPr>
                <w:noProof/>
                <w:webHidden/>
                <w:sz w:val="28"/>
                <w:szCs w:val="28"/>
              </w:rPr>
              <w:tab/>
            </w:r>
            <w:r w:rsidRPr="00A55774">
              <w:rPr>
                <w:noProof/>
                <w:webHidden/>
                <w:sz w:val="28"/>
                <w:szCs w:val="28"/>
              </w:rPr>
              <w:fldChar w:fldCharType="begin"/>
            </w:r>
            <w:r w:rsidRPr="00A55774">
              <w:rPr>
                <w:noProof/>
                <w:webHidden/>
                <w:sz w:val="28"/>
                <w:szCs w:val="28"/>
              </w:rPr>
              <w:instrText xml:space="preserve"> PAGEREF _Toc206478443 \h </w:instrText>
            </w:r>
            <w:r w:rsidRPr="00A55774">
              <w:rPr>
                <w:noProof/>
                <w:webHidden/>
                <w:sz w:val="28"/>
                <w:szCs w:val="28"/>
              </w:rPr>
            </w:r>
            <w:r w:rsidRPr="00A55774">
              <w:rPr>
                <w:noProof/>
                <w:webHidden/>
                <w:sz w:val="28"/>
                <w:szCs w:val="28"/>
              </w:rPr>
              <w:fldChar w:fldCharType="separate"/>
            </w:r>
            <w:r w:rsidRPr="00A55774">
              <w:rPr>
                <w:noProof/>
                <w:webHidden/>
                <w:sz w:val="28"/>
                <w:szCs w:val="28"/>
              </w:rPr>
              <w:t>4</w:t>
            </w:r>
            <w:r w:rsidRPr="00A55774">
              <w:rPr>
                <w:noProof/>
                <w:webHidden/>
                <w:sz w:val="28"/>
                <w:szCs w:val="28"/>
              </w:rPr>
              <w:fldChar w:fldCharType="end"/>
            </w:r>
          </w:hyperlink>
        </w:p>
        <w:p w14:paraId="53EDF2C0" w14:textId="77777777" w:rsidR="00470EBC" w:rsidRPr="00A55774" w:rsidRDefault="00470EBC" w:rsidP="00470EBC">
          <w:pPr>
            <w:pStyle w:val="Sisluet3"/>
            <w:tabs>
              <w:tab w:val="right" w:leader="dot" w:pos="9016"/>
            </w:tabs>
            <w:rPr>
              <w:rFonts w:eastAsiaTheme="minorEastAsia"/>
              <w:noProof/>
              <w:sz w:val="28"/>
              <w:szCs w:val="28"/>
              <w:lang w:eastAsia="fi-FI"/>
            </w:rPr>
          </w:pPr>
          <w:hyperlink w:anchor="_Toc206478444" w:history="1">
            <w:r w:rsidRPr="00A55774">
              <w:rPr>
                <w:rStyle w:val="Hyperlinkki"/>
                <w:noProof/>
                <w:sz w:val="28"/>
                <w:szCs w:val="28"/>
              </w:rPr>
              <w:t>Päivityshistoria</w:t>
            </w:r>
            <w:r w:rsidRPr="00A55774">
              <w:rPr>
                <w:noProof/>
                <w:webHidden/>
                <w:sz w:val="28"/>
                <w:szCs w:val="28"/>
              </w:rPr>
              <w:tab/>
            </w:r>
            <w:r w:rsidRPr="00A55774">
              <w:rPr>
                <w:noProof/>
                <w:webHidden/>
                <w:sz w:val="28"/>
                <w:szCs w:val="28"/>
              </w:rPr>
              <w:fldChar w:fldCharType="begin"/>
            </w:r>
            <w:r w:rsidRPr="00A55774">
              <w:rPr>
                <w:noProof/>
                <w:webHidden/>
                <w:sz w:val="28"/>
                <w:szCs w:val="28"/>
              </w:rPr>
              <w:instrText xml:space="preserve"> PAGEREF _Toc206478444 \h </w:instrText>
            </w:r>
            <w:r w:rsidRPr="00A55774">
              <w:rPr>
                <w:noProof/>
                <w:webHidden/>
                <w:sz w:val="28"/>
                <w:szCs w:val="28"/>
              </w:rPr>
            </w:r>
            <w:r w:rsidRPr="00A55774">
              <w:rPr>
                <w:noProof/>
                <w:webHidden/>
                <w:sz w:val="28"/>
                <w:szCs w:val="28"/>
              </w:rPr>
              <w:fldChar w:fldCharType="separate"/>
            </w:r>
            <w:r w:rsidRPr="00A55774">
              <w:rPr>
                <w:noProof/>
                <w:webHidden/>
                <w:sz w:val="28"/>
                <w:szCs w:val="28"/>
              </w:rPr>
              <w:t>4</w:t>
            </w:r>
            <w:r w:rsidRPr="00A55774">
              <w:rPr>
                <w:noProof/>
                <w:webHidden/>
                <w:sz w:val="28"/>
                <w:szCs w:val="28"/>
              </w:rPr>
              <w:fldChar w:fldCharType="end"/>
            </w:r>
          </w:hyperlink>
        </w:p>
        <w:p w14:paraId="6A869547" w14:textId="77777777" w:rsidR="00470EBC" w:rsidRPr="00A55774" w:rsidRDefault="00470EBC" w:rsidP="00470EBC">
          <w:pPr>
            <w:pStyle w:val="Sisluet1"/>
            <w:tabs>
              <w:tab w:val="right" w:leader="dot" w:pos="9016"/>
            </w:tabs>
            <w:rPr>
              <w:rFonts w:eastAsiaTheme="minorEastAsia"/>
              <w:noProof/>
              <w:sz w:val="28"/>
              <w:szCs w:val="28"/>
              <w:lang w:eastAsia="fi-FI"/>
            </w:rPr>
          </w:pPr>
          <w:hyperlink w:anchor="_Toc206478445" w:history="1">
            <w:r w:rsidRPr="00A55774">
              <w:rPr>
                <w:rStyle w:val="Hyperlinkki"/>
                <w:noProof/>
                <w:sz w:val="28"/>
                <w:szCs w:val="28"/>
              </w:rPr>
              <w:t>Lainsäädäntö ja sopimukset</w:t>
            </w:r>
            <w:r w:rsidRPr="00A55774">
              <w:rPr>
                <w:noProof/>
                <w:webHidden/>
                <w:sz w:val="28"/>
                <w:szCs w:val="28"/>
              </w:rPr>
              <w:tab/>
            </w:r>
            <w:r w:rsidRPr="00A55774">
              <w:rPr>
                <w:noProof/>
                <w:webHidden/>
                <w:sz w:val="28"/>
                <w:szCs w:val="28"/>
              </w:rPr>
              <w:fldChar w:fldCharType="begin"/>
            </w:r>
            <w:r w:rsidRPr="00A55774">
              <w:rPr>
                <w:noProof/>
                <w:webHidden/>
                <w:sz w:val="28"/>
                <w:szCs w:val="28"/>
              </w:rPr>
              <w:instrText xml:space="preserve"> PAGEREF _Toc206478445 \h </w:instrText>
            </w:r>
            <w:r w:rsidRPr="00A55774">
              <w:rPr>
                <w:noProof/>
                <w:webHidden/>
                <w:sz w:val="28"/>
                <w:szCs w:val="28"/>
              </w:rPr>
            </w:r>
            <w:r w:rsidRPr="00A55774">
              <w:rPr>
                <w:noProof/>
                <w:webHidden/>
                <w:sz w:val="28"/>
                <w:szCs w:val="28"/>
              </w:rPr>
              <w:fldChar w:fldCharType="separate"/>
            </w:r>
            <w:r w:rsidRPr="00A55774">
              <w:rPr>
                <w:noProof/>
                <w:webHidden/>
                <w:sz w:val="28"/>
                <w:szCs w:val="28"/>
              </w:rPr>
              <w:t>4</w:t>
            </w:r>
            <w:r w:rsidRPr="00A55774">
              <w:rPr>
                <w:noProof/>
                <w:webHidden/>
                <w:sz w:val="28"/>
                <w:szCs w:val="28"/>
              </w:rPr>
              <w:fldChar w:fldCharType="end"/>
            </w:r>
          </w:hyperlink>
        </w:p>
        <w:p w14:paraId="4819A35A" w14:textId="77777777" w:rsidR="00470EBC" w:rsidRPr="00A55774" w:rsidRDefault="00470EBC" w:rsidP="00470EBC">
          <w:pPr>
            <w:pStyle w:val="Sisluet1"/>
            <w:tabs>
              <w:tab w:val="right" w:leader="dot" w:pos="9016"/>
            </w:tabs>
            <w:rPr>
              <w:rFonts w:eastAsiaTheme="minorEastAsia"/>
              <w:noProof/>
              <w:sz w:val="28"/>
              <w:szCs w:val="28"/>
              <w:lang w:eastAsia="fi-FI"/>
            </w:rPr>
          </w:pPr>
          <w:hyperlink w:anchor="_Toc206478446" w:history="1">
            <w:r w:rsidRPr="00A55774">
              <w:rPr>
                <w:rStyle w:val="Hyperlinkki"/>
                <w:noProof/>
                <w:sz w:val="28"/>
                <w:szCs w:val="28"/>
              </w:rPr>
              <w:t>Osaamisvaatimukset</w:t>
            </w:r>
            <w:r w:rsidRPr="00A55774">
              <w:rPr>
                <w:noProof/>
                <w:webHidden/>
                <w:sz w:val="28"/>
                <w:szCs w:val="28"/>
              </w:rPr>
              <w:tab/>
            </w:r>
            <w:r w:rsidRPr="00A55774">
              <w:rPr>
                <w:noProof/>
                <w:webHidden/>
                <w:sz w:val="28"/>
                <w:szCs w:val="28"/>
              </w:rPr>
              <w:fldChar w:fldCharType="begin"/>
            </w:r>
            <w:r w:rsidRPr="00A55774">
              <w:rPr>
                <w:noProof/>
                <w:webHidden/>
                <w:sz w:val="28"/>
                <w:szCs w:val="28"/>
              </w:rPr>
              <w:instrText xml:space="preserve"> PAGEREF _Toc206478446 \h </w:instrText>
            </w:r>
            <w:r w:rsidRPr="00A55774">
              <w:rPr>
                <w:noProof/>
                <w:webHidden/>
                <w:sz w:val="28"/>
                <w:szCs w:val="28"/>
              </w:rPr>
            </w:r>
            <w:r w:rsidRPr="00A55774">
              <w:rPr>
                <w:noProof/>
                <w:webHidden/>
                <w:sz w:val="28"/>
                <w:szCs w:val="28"/>
              </w:rPr>
              <w:fldChar w:fldCharType="separate"/>
            </w:r>
            <w:r w:rsidRPr="00A55774">
              <w:rPr>
                <w:noProof/>
                <w:webHidden/>
                <w:sz w:val="28"/>
                <w:szCs w:val="28"/>
              </w:rPr>
              <w:t>6</w:t>
            </w:r>
            <w:r w:rsidRPr="00A55774">
              <w:rPr>
                <w:noProof/>
                <w:webHidden/>
                <w:sz w:val="28"/>
                <w:szCs w:val="28"/>
              </w:rPr>
              <w:fldChar w:fldCharType="end"/>
            </w:r>
          </w:hyperlink>
        </w:p>
        <w:p w14:paraId="1A9C9661" w14:textId="77777777" w:rsidR="00470EBC" w:rsidRPr="00A55774" w:rsidRDefault="00470EBC" w:rsidP="00470EBC">
          <w:pPr>
            <w:pStyle w:val="Sisluet1"/>
            <w:tabs>
              <w:tab w:val="right" w:leader="dot" w:pos="9016"/>
            </w:tabs>
            <w:rPr>
              <w:rFonts w:eastAsiaTheme="minorEastAsia"/>
              <w:noProof/>
              <w:sz w:val="28"/>
              <w:szCs w:val="28"/>
              <w:lang w:eastAsia="fi-FI"/>
            </w:rPr>
          </w:pPr>
          <w:hyperlink w:anchor="_Toc206478447" w:history="1">
            <w:r w:rsidRPr="00A55774">
              <w:rPr>
                <w:rStyle w:val="Hyperlinkki"/>
                <w:noProof/>
                <w:sz w:val="28"/>
                <w:szCs w:val="28"/>
              </w:rPr>
              <w:t>Perehdytys</w:t>
            </w:r>
            <w:r w:rsidRPr="00A55774">
              <w:rPr>
                <w:noProof/>
                <w:webHidden/>
                <w:sz w:val="28"/>
                <w:szCs w:val="28"/>
              </w:rPr>
              <w:tab/>
            </w:r>
            <w:r w:rsidRPr="00A55774">
              <w:rPr>
                <w:noProof/>
                <w:webHidden/>
                <w:sz w:val="28"/>
                <w:szCs w:val="28"/>
              </w:rPr>
              <w:fldChar w:fldCharType="begin"/>
            </w:r>
            <w:r w:rsidRPr="00A55774">
              <w:rPr>
                <w:noProof/>
                <w:webHidden/>
                <w:sz w:val="28"/>
                <w:szCs w:val="28"/>
              </w:rPr>
              <w:instrText xml:space="preserve"> PAGEREF _Toc206478447 \h </w:instrText>
            </w:r>
            <w:r w:rsidRPr="00A55774">
              <w:rPr>
                <w:noProof/>
                <w:webHidden/>
                <w:sz w:val="28"/>
                <w:szCs w:val="28"/>
              </w:rPr>
            </w:r>
            <w:r w:rsidRPr="00A55774">
              <w:rPr>
                <w:noProof/>
                <w:webHidden/>
                <w:sz w:val="28"/>
                <w:szCs w:val="28"/>
              </w:rPr>
              <w:fldChar w:fldCharType="separate"/>
            </w:r>
            <w:r w:rsidRPr="00A55774">
              <w:rPr>
                <w:noProof/>
                <w:webHidden/>
                <w:sz w:val="28"/>
                <w:szCs w:val="28"/>
              </w:rPr>
              <w:t>7</w:t>
            </w:r>
            <w:r w:rsidRPr="00A55774">
              <w:rPr>
                <w:noProof/>
                <w:webHidden/>
                <w:sz w:val="28"/>
                <w:szCs w:val="28"/>
              </w:rPr>
              <w:fldChar w:fldCharType="end"/>
            </w:r>
          </w:hyperlink>
        </w:p>
        <w:p w14:paraId="0441C32F" w14:textId="77777777" w:rsidR="00470EBC" w:rsidRPr="00A55774" w:rsidRDefault="00470EBC" w:rsidP="00470EBC">
          <w:pPr>
            <w:pStyle w:val="Sisluet1"/>
            <w:tabs>
              <w:tab w:val="right" w:leader="dot" w:pos="9016"/>
            </w:tabs>
            <w:rPr>
              <w:rFonts w:eastAsiaTheme="minorEastAsia"/>
              <w:noProof/>
              <w:sz w:val="28"/>
              <w:szCs w:val="28"/>
              <w:lang w:eastAsia="fi-FI"/>
            </w:rPr>
          </w:pPr>
          <w:hyperlink w:anchor="_Toc206478448" w:history="1">
            <w:r w:rsidRPr="00A55774">
              <w:rPr>
                <w:rStyle w:val="Hyperlinkki"/>
                <w:noProof/>
                <w:sz w:val="28"/>
                <w:szCs w:val="28"/>
              </w:rPr>
              <w:t>Osaamisen ylläpito</w:t>
            </w:r>
            <w:r w:rsidRPr="00A55774">
              <w:rPr>
                <w:noProof/>
                <w:webHidden/>
                <w:sz w:val="28"/>
                <w:szCs w:val="28"/>
              </w:rPr>
              <w:tab/>
            </w:r>
            <w:r w:rsidRPr="00A55774">
              <w:rPr>
                <w:noProof/>
                <w:webHidden/>
                <w:sz w:val="28"/>
                <w:szCs w:val="28"/>
              </w:rPr>
              <w:fldChar w:fldCharType="begin"/>
            </w:r>
            <w:r w:rsidRPr="00A55774">
              <w:rPr>
                <w:noProof/>
                <w:webHidden/>
                <w:sz w:val="28"/>
                <w:szCs w:val="28"/>
              </w:rPr>
              <w:instrText xml:space="preserve"> PAGEREF _Toc206478448 \h </w:instrText>
            </w:r>
            <w:r w:rsidRPr="00A55774">
              <w:rPr>
                <w:noProof/>
                <w:webHidden/>
                <w:sz w:val="28"/>
                <w:szCs w:val="28"/>
              </w:rPr>
            </w:r>
            <w:r w:rsidRPr="00A55774">
              <w:rPr>
                <w:noProof/>
                <w:webHidden/>
                <w:sz w:val="28"/>
                <w:szCs w:val="28"/>
              </w:rPr>
              <w:fldChar w:fldCharType="separate"/>
            </w:r>
            <w:r w:rsidRPr="00A55774">
              <w:rPr>
                <w:noProof/>
                <w:webHidden/>
                <w:sz w:val="28"/>
                <w:szCs w:val="28"/>
              </w:rPr>
              <w:t>7</w:t>
            </w:r>
            <w:r w:rsidRPr="00A55774">
              <w:rPr>
                <w:noProof/>
                <w:webHidden/>
                <w:sz w:val="28"/>
                <w:szCs w:val="28"/>
              </w:rPr>
              <w:fldChar w:fldCharType="end"/>
            </w:r>
          </w:hyperlink>
        </w:p>
        <w:p w14:paraId="69E9A189" w14:textId="77777777" w:rsidR="00470EBC" w:rsidRPr="00A55774" w:rsidRDefault="00470EBC" w:rsidP="00470EBC">
          <w:pPr>
            <w:pStyle w:val="Sisluet1"/>
            <w:tabs>
              <w:tab w:val="right" w:leader="dot" w:pos="9016"/>
            </w:tabs>
            <w:rPr>
              <w:rFonts w:eastAsiaTheme="minorEastAsia"/>
              <w:noProof/>
              <w:sz w:val="28"/>
              <w:szCs w:val="28"/>
              <w:lang w:eastAsia="fi-FI"/>
            </w:rPr>
          </w:pPr>
          <w:hyperlink w:anchor="_Toc206478449" w:history="1">
            <w:r w:rsidRPr="00A55774">
              <w:rPr>
                <w:rStyle w:val="Hyperlinkki"/>
                <w:noProof/>
                <w:sz w:val="28"/>
                <w:szCs w:val="28"/>
              </w:rPr>
              <w:t>Osaamisen seuranta</w:t>
            </w:r>
            <w:r w:rsidRPr="00A55774">
              <w:rPr>
                <w:noProof/>
                <w:webHidden/>
                <w:sz w:val="28"/>
                <w:szCs w:val="28"/>
              </w:rPr>
              <w:tab/>
            </w:r>
            <w:r w:rsidRPr="00A55774">
              <w:rPr>
                <w:noProof/>
                <w:webHidden/>
                <w:sz w:val="28"/>
                <w:szCs w:val="28"/>
              </w:rPr>
              <w:fldChar w:fldCharType="begin"/>
            </w:r>
            <w:r w:rsidRPr="00A55774">
              <w:rPr>
                <w:noProof/>
                <w:webHidden/>
                <w:sz w:val="28"/>
                <w:szCs w:val="28"/>
              </w:rPr>
              <w:instrText xml:space="preserve"> PAGEREF _Toc206478449 \h </w:instrText>
            </w:r>
            <w:r w:rsidRPr="00A55774">
              <w:rPr>
                <w:noProof/>
                <w:webHidden/>
                <w:sz w:val="28"/>
                <w:szCs w:val="28"/>
              </w:rPr>
            </w:r>
            <w:r w:rsidRPr="00A55774">
              <w:rPr>
                <w:noProof/>
                <w:webHidden/>
                <w:sz w:val="28"/>
                <w:szCs w:val="28"/>
              </w:rPr>
              <w:fldChar w:fldCharType="separate"/>
            </w:r>
            <w:r w:rsidRPr="00A55774">
              <w:rPr>
                <w:noProof/>
                <w:webHidden/>
                <w:sz w:val="28"/>
                <w:szCs w:val="28"/>
              </w:rPr>
              <w:t>8</w:t>
            </w:r>
            <w:r w:rsidRPr="00A55774">
              <w:rPr>
                <w:noProof/>
                <w:webHidden/>
                <w:sz w:val="28"/>
                <w:szCs w:val="28"/>
              </w:rPr>
              <w:fldChar w:fldCharType="end"/>
            </w:r>
          </w:hyperlink>
        </w:p>
        <w:p w14:paraId="42E6FF34" w14:textId="77777777" w:rsidR="00470EBC" w:rsidRPr="00A55774" w:rsidRDefault="00470EBC" w:rsidP="00470EBC">
          <w:pPr>
            <w:rPr>
              <w:sz w:val="28"/>
              <w:szCs w:val="28"/>
            </w:rPr>
          </w:pPr>
          <w:r w:rsidRPr="00A55774">
            <w:rPr>
              <w:b/>
              <w:bCs/>
              <w:sz w:val="28"/>
              <w:szCs w:val="28"/>
            </w:rPr>
            <w:fldChar w:fldCharType="end"/>
          </w:r>
        </w:p>
      </w:sdtContent>
    </w:sdt>
    <w:p w14:paraId="32D94017" w14:textId="77777777" w:rsidR="00470EBC" w:rsidRPr="00A55774" w:rsidRDefault="00470EBC" w:rsidP="00470EBC">
      <w:pPr>
        <w:rPr>
          <w:sz w:val="32"/>
          <w:szCs w:val="32"/>
        </w:rPr>
      </w:pPr>
      <w:r w:rsidRPr="00A55774">
        <w:rPr>
          <w:sz w:val="32"/>
          <w:szCs w:val="32"/>
        </w:rPr>
        <w:br w:type="page"/>
      </w:r>
    </w:p>
    <w:p w14:paraId="537C6FCC" w14:textId="77777777" w:rsidR="00470EBC" w:rsidRDefault="00470EBC" w:rsidP="00470EBC">
      <w:pPr>
        <w:rPr>
          <w:sz w:val="28"/>
          <w:szCs w:val="28"/>
        </w:rPr>
        <w:sectPr w:rsidR="00470EBC" w:rsidSect="00470EBC">
          <w:pgSz w:w="11906" w:h="16838"/>
          <w:pgMar w:top="1440" w:right="1440" w:bottom="1440" w:left="1440" w:header="708" w:footer="708" w:gutter="0"/>
          <w:cols w:space="708"/>
          <w:docGrid w:linePitch="360"/>
        </w:sectPr>
      </w:pPr>
    </w:p>
    <w:p w14:paraId="67D9BCD9" w14:textId="77777777" w:rsidR="00470EBC" w:rsidRPr="00191F03" w:rsidRDefault="00470EBC" w:rsidP="00470EBC">
      <w:pPr>
        <w:pStyle w:val="Otsikko1"/>
        <w:spacing w:before="0" w:after="160"/>
      </w:pPr>
      <w:bookmarkStart w:id="0" w:name="_Toc206478443"/>
      <w:r>
        <w:lastRenderedPageBreak/>
        <w:t>Johdanto</w:t>
      </w:r>
      <w:bookmarkEnd w:id="0"/>
    </w:p>
    <w:p w14:paraId="272EC592" w14:textId="77777777" w:rsidR="00470EBC" w:rsidRDefault="00470EBC" w:rsidP="00470EBC">
      <w:pPr>
        <w:rPr>
          <w:sz w:val="28"/>
          <w:szCs w:val="28"/>
        </w:rPr>
      </w:pPr>
      <w:r w:rsidRPr="003B7AAD">
        <w:rPr>
          <w:sz w:val="28"/>
          <w:szCs w:val="28"/>
        </w:rPr>
        <w:t xml:space="preserve">Tämä </w:t>
      </w:r>
      <w:r>
        <w:rPr>
          <w:sz w:val="28"/>
          <w:szCs w:val="28"/>
        </w:rPr>
        <w:t xml:space="preserve">on </w:t>
      </w:r>
      <w:r w:rsidRPr="00EE5CA2">
        <w:rPr>
          <w:i/>
          <w:iCs/>
          <w:sz w:val="28"/>
          <w:szCs w:val="28"/>
          <w:highlight w:val="yellow"/>
        </w:rPr>
        <w:t>Yrityksen</w:t>
      </w:r>
      <w:r w:rsidRPr="00EE5CA2">
        <w:rPr>
          <w:i/>
          <w:iCs/>
          <w:sz w:val="28"/>
          <w:szCs w:val="28"/>
        </w:rPr>
        <w:t xml:space="preserve"> </w:t>
      </w:r>
      <w:r>
        <w:rPr>
          <w:sz w:val="28"/>
          <w:szCs w:val="28"/>
        </w:rPr>
        <w:t xml:space="preserve">koulutussuunnitelma. </w:t>
      </w:r>
    </w:p>
    <w:p w14:paraId="485E4BBA" w14:textId="25F0670B" w:rsidR="00470EBC" w:rsidRDefault="00470EBC" w:rsidP="00470EBC">
      <w:pPr>
        <w:rPr>
          <w:sz w:val="28"/>
          <w:szCs w:val="28"/>
        </w:rPr>
      </w:pPr>
      <w:r w:rsidRPr="003B7AAD">
        <w:rPr>
          <w:sz w:val="28"/>
          <w:szCs w:val="28"/>
        </w:rPr>
        <w:t>Suunnitelmassa kuvataan</w:t>
      </w:r>
      <w:r>
        <w:rPr>
          <w:sz w:val="28"/>
          <w:szCs w:val="28"/>
        </w:rPr>
        <w:t>,</w:t>
      </w:r>
      <w:r w:rsidRPr="003B7AAD">
        <w:rPr>
          <w:sz w:val="28"/>
          <w:szCs w:val="28"/>
        </w:rPr>
        <w:t xml:space="preserve"> miten </w:t>
      </w:r>
      <w:r>
        <w:rPr>
          <w:sz w:val="28"/>
          <w:szCs w:val="28"/>
        </w:rPr>
        <w:t>henkilöstön osaaminen varmistetaan</w:t>
      </w:r>
      <w:r w:rsidRPr="003B7AAD">
        <w:rPr>
          <w:sz w:val="28"/>
          <w:szCs w:val="28"/>
        </w:rPr>
        <w:t xml:space="preserve"> perehdytyksen, </w:t>
      </w:r>
      <w:r w:rsidR="00CF2E3F">
        <w:rPr>
          <w:sz w:val="28"/>
          <w:szCs w:val="28"/>
        </w:rPr>
        <w:t xml:space="preserve">osaamisen seurannan ja </w:t>
      </w:r>
      <w:r w:rsidRPr="003B7AAD">
        <w:rPr>
          <w:sz w:val="28"/>
          <w:szCs w:val="28"/>
        </w:rPr>
        <w:t>jatkuvan koulutuksen</w:t>
      </w:r>
      <w:r w:rsidR="00CF2E3F">
        <w:rPr>
          <w:sz w:val="28"/>
          <w:szCs w:val="28"/>
        </w:rPr>
        <w:t xml:space="preserve"> keinoin.</w:t>
      </w:r>
    </w:p>
    <w:p w14:paraId="648C08AB" w14:textId="77777777" w:rsidR="00470EBC" w:rsidRPr="002C72AF" w:rsidRDefault="00470EBC" w:rsidP="00470EBC">
      <w:pPr>
        <w:rPr>
          <w:sz w:val="28"/>
          <w:szCs w:val="28"/>
        </w:rPr>
      </w:pPr>
      <w:r w:rsidRPr="002C72AF">
        <w:rPr>
          <w:sz w:val="28"/>
          <w:szCs w:val="28"/>
        </w:rPr>
        <w:t>Suunnitelman päivittämise</w:t>
      </w:r>
      <w:r>
        <w:rPr>
          <w:sz w:val="28"/>
          <w:szCs w:val="28"/>
        </w:rPr>
        <w:t>n</w:t>
      </w:r>
      <w:r w:rsidRPr="002C72AF">
        <w:rPr>
          <w:sz w:val="28"/>
          <w:szCs w:val="28"/>
        </w:rPr>
        <w:t xml:space="preserve"> vastuuhenkilö/t: </w:t>
      </w:r>
      <w:r w:rsidRPr="00262497">
        <w:rPr>
          <w:i/>
          <w:iCs/>
          <w:sz w:val="28"/>
          <w:szCs w:val="28"/>
          <w:highlight w:val="yellow"/>
        </w:rPr>
        <w:t>henkilö/t (ja varahenkilö/t)</w:t>
      </w:r>
    </w:p>
    <w:p w14:paraId="6B3569C0" w14:textId="77777777" w:rsidR="00470EBC" w:rsidRPr="002C72AF" w:rsidRDefault="00470EBC" w:rsidP="00470EBC">
      <w:pPr>
        <w:rPr>
          <w:sz w:val="28"/>
          <w:szCs w:val="28"/>
        </w:rPr>
      </w:pPr>
      <w:r>
        <w:rPr>
          <w:sz w:val="28"/>
          <w:szCs w:val="28"/>
        </w:rPr>
        <w:t xml:space="preserve">Suunnitelmaa päivitetään säännöllisesti. </w:t>
      </w:r>
      <w:r w:rsidRPr="00262497">
        <w:rPr>
          <w:i/>
          <w:iCs/>
          <w:sz w:val="28"/>
          <w:szCs w:val="28"/>
          <w:highlight w:val="yellow"/>
        </w:rPr>
        <w:t>Milloin?</w:t>
      </w:r>
      <w:r>
        <w:rPr>
          <w:sz w:val="28"/>
          <w:szCs w:val="28"/>
        </w:rPr>
        <w:t xml:space="preserve"> </w:t>
      </w:r>
      <w:r w:rsidRPr="002C72AF">
        <w:rPr>
          <w:sz w:val="28"/>
          <w:szCs w:val="28"/>
        </w:rPr>
        <w:t xml:space="preserve">Vastuuhenkilö huolehtii myös siitä, että </w:t>
      </w:r>
      <w:r>
        <w:rPr>
          <w:sz w:val="28"/>
          <w:szCs w:val="28"/>
        </w:rPr>
        <w:t>oleelliset henkilöt ovat tietoisia suunnitelmaan tehdyistä päivityksistä.</w:t>
      </w:r>
    </w:p>
    <w:p w14:paraId="7B26DE96" w14:textId="77777777" w:rsidR="00470EBC" w:rsidRPr="00932C92" w:rsidRDefault="00470EBC" w:rsidP="00470EBC">
      <w:pPr>
        <w:rPr>
          <w:sz w:val="28"/>
          <w:szCs w:val="28"/>
        </w:rPr>
      </w:pPr>
    </w:p>
    <w:p w14:paraId="1D3619CE" w14:textId="77777777" w:rsidR="00470EBC" w:rsidRPr="002C72AF" w:rsidRDefault="00470EBC" w:rsidP="00470EBC">
      <w:pPr>
        <w:pStyle w:val="Otsikko3"/>
        <w:spacing w:before="0" w:after="160"/>
      </w:pPr>
      <w:bookmarkStart w:id="1" w:name="_Toc206478444"/>
      <w:r w:rsidRPr="002C72AF">
        <w:t>Päivityshistoria</w:t>
      </w:r>
      <w:bookmarkEnd w:id="1"/>
    </w:p>
    <w:tbl>
      <w:tblPr>
        <w:tblStyle w:val="TaulukkoRuudukko"/>
        <w:tblW w:w="0" w:type="auto"/>
        <w:tblLook w:val="04A0" w:firstRow="1" w:lastRow="0" w:firstColumn="1" w:lastColumn="0" w:noHBand="0" w:noVBand="1"/>
      </w:tblPr>
      <w:tblGrid>
        <w:gridCol w:w="4508"/>
        <w:gridCol w:w="4508"/>
      </w:tblGrid>
      <w:tr w:rsidR="00470EBC" w:rsidRPr="002C72AF" w14:paraId="3B568650" w14:textId="77777777" w:rsidTr="00E43408">
        <w:tc>
          <w:tcPr>
            <w:tcW w:w="4508" w:type="dxa"/>
          </w:tcPr>
          <w:p w14:paraId="3F88AA4F" w14:textId="77777777" w:rsidR="00470EBC" w:rsidRPr="006621FB" w:rsidRDefault="00470EBC" w:rsidP="00E43408">
            <w:pPr>
              <w:rPr>
                <w:b/>
                <w:bCs/>
                <w:sz w:val="28"/>
                <w:szCs w:val="28"/>
              </w:rPr>
            </w:pPr>
            <w:r w:rsidRPr="006621FB">
              <w:rPr>
                <w:b/>
                <w:bCs/>
                <w:sz w:val="28"/>
                <w:szCs w:val="28"/>
              </w:rPr>
              <w:t>Päivämäärä</w:t>
            </w:r>
          </w:p>
        </w:tc>
        <w:tc>
          <w:tcPr>
            <w:tcW w:w="4508" w:type="dxa"/>
          </w:tcPr>
          <w:p w14:paraId="78FA748F" w14:textId="77777777" w:rsidR="00470EBC" w:rsidRPr="006621FB" w:rsidRDefault="00470EBC" w:rsidP="00E43408">
            <w:pPr>
              <w:rPr>
                <w:b/>
                <w:bCs/>
                <w:sz w:val="28"/>
                <w:szCs w:val="28"/>
              </w:rPr>
            </w:pPr>
            <w:r w:rsidRPr="006621FB">
              <w:rPr>
                <w:b/>
                <w:bCs/>
                <w:sz w:val="28"/>
                <w:szCs w:val="28"/>
              </w:rPr>
              <w:t>Suunnitelmaan tehdyt muutokset</w:t>
            </w:r>
          </w:p>
        </w:tc>
      </w:tr>
      <w:tr w:rsidR="00470EBC" w:rsidRPr="002C72AF" w14:paraId="505E7837" w14:textId="77777777" w:rsidTr="00E43408">
        <w:tc>
          <w:tcPr>
            <w:tcW w:w="4508" w:type="dxa"/>
          </w:tcPr>
          <w:p w14:paraId="016B885A" w14:textId="77777777" w:rsidR="00470EBC" w:rsidRPr="002C72AF" w:rsidRDefault="00470EBC" w:rsidP="00E43408">
            <w:pPr>
              <w:rPr>
                <w:sz w:val="28"/>
                <w:szCs w:val="28"/>
              </w:rPr>
            </w:pPr>
            <w:r>
              <w:rPr>
                <w:sz w:val="28"/>
                <w:szCs w:val="28"/>
              </w:rPr>
              <w:t>xx</w:t>
            </w:r>
            <w:r w:rsidRPr="002C72AF">
              <w:rPr>
                <w:sz w:val="28"/>
                <w:szCs w:val="28"/>
              </w:rPr>
              <w:t>.</w:t>
            </w:r>
            <w:r>
              <w:rPr>
                <w:sz w:val="28"/>
                <w:szCs w:val="28"/>
              </w:rPr>
              <w:t>xx</w:t>
            </w:r>
            <w:r w:rsidRPr="002C72AF">
              <w:rPr>
                <w:sz w:val="28"/>
                <w:szCs w:val="28"/>
              </w:rPr>
              <w:t>.20</w:t>
            </w:r>
            <w:r>
              <w:rPr>
                <w:sz w:val="28"/>
                <w:szCs w:val="28"/>
              </w:rPr>
              <w:t>xx</w:t>
            </w:r>
          </w:p>
        </w:tc>
        <w:tc>
          <w:tcPr>
            <w:tcW w:w="4508" w:type="dxa"/>
          </w:tcPr>
          <w:p w14:paraId="155A9DA5" w14:textId="77777777" w:rsidR="00470EBC" w:rsidRPr="002C72AF" w:rsidRDefault="00470EBC" w:rsidP="00E43408">
            <w:pPr>
              <w:rPr>
                <w:sz w:val="28"/>
                <w:szCs w:val="28"/>
              </w:rPr>
            </w:pPr>
            <w:r w:rsidRPr="002C72AF">
              <w:rPr>
                <w:sz w:val="28"/>
                <w:szCs w:val="28"/>
              </w:rPr>
              <w:t>Suunnitelma on luotu</w:t>
            </w:r>
          </w:p>
        </w:tc>
      </w:tr>
      <w:tr w:rsidR="00470EBC" w:rsidRPr="002C72AF" w14:paraId="4118B6D7" w14:textId="77777777" w:rsidTr="00E43408">
        <w:tc>
          <w:tcPr>
            <w:tcW w:w="4508" w:type="dxa"/>
          </w:tcPr>
          <w:p w14:paraId="5336C0F1" w14:textId="77777777" w:rsidR="00470EBC" w:rsidRPr="002C72AF" w:rsidRDefault="00470EBC" w:rsidP="00E43408">
            <w:pPr>
              <w:rPr>
                <w:sz w:val="28"/>
                <w:szCs w:val="28"/>
              </w:rPr>
            </w:pPr>
          </w:p>
        </w:tc>
        <w:tc>
          <w:tcPr>
            <w:tcW w:w="4508" w:type="dxa"/>
          </w:tcPr>
          <w:p w14:paraId="7694AF5F" w14:textId="77777777" w:rsidR="00470EBC" w:rsidRPr="002C72AF" w:rsidRDefault="00470EBC" w:rsidP="00E43408">
            <w:pPr>
              <w:rPr>
                <w:sz w:val="28"/>
                <w:szCs w:val="28"/>
              </w:rPr>
            </w:pPr>
          </w:p>
        </w:tc>
      </w:tr>
      <w:tr w:rsidR="00470EBC" w:rsidRPr="002C72AF" w14:paraId="6D13A8E5" w14:textId="77777777" w:rsidTr="00E43408">
        <w:tc>
          <w:tcPr>
            <w:tcW w:w="4508" w:type="dxa"/>
          </w:tcPr>
          <w:p w14:paraId="6C2B1C29" w14:textId="77777777" w:rsidR="00470EBC" w:rsidRPr="002C72AF" w:rsidRDefault="00470EBC" w:rsidP="00E43408">
            <w:pPr>
              <w:rPr>
                <w:sz w:val="28"/>
                <w:szCs w:val="28"/>
              </w:rPr>
            </w:pPr>
          </w:p>
        </w:tc>
        <w:tc>
          <w:tcPr>
            <w:tcW w:w="4508" w:type="dxa"/>
          </w:tcPr>
          <w:p w14:paraId="4CE44ABA" w14:textId="77777777" w:rsidR="00470EBC" w:rsidRPr="002C72AF" w:rsidRDefault="00470EBC" w:rsidP="00E43408">
            <w:pPr>
              <w:rPr>
                <w:sz w:val="28"/>
                <w:szCs w:val="28"/>
              </w:rPr>
            </w:pPr>
          </w:p>
        </w:tc>
      </w:tr>
    </w:tbl>
    <w:p w14:paraId="2643458A" w14:textId="77777777" w:rsidR="00470EBC" w:rsidRDefault="00470EBC" w:rsidP="00470EBC">
      <w:pPr>
        <w:pStyle w:val="Otsikko1"/>
        <w:spacing w:before="0" w:after="160"/>
        <w:sectPr w:rsidR="00470EBC" w:rsidSect="00470EBC">
          <w:pgSz w:w="11906" w:h="16838"/>
          <w:pgMar w:top="1440" w:right="1440" w:bottom="1440" w:left="1440" w:header="708" w:footer="708" w:gutter="0"/>
          <w:cols w:space="708"/>
          <w:docGrid w:linePitch="360"/>
        </w:sectPr>
      </w:pPr>
    </w:p>
    <w:p w14:paraId="7DCF8BC8" w14:textId="77777777" w:rsidR="00470EBC" w:rsidRDefault="00470EBC" w:rsidP="00470EBC">
      <w:pPr>
        <w:pStyle w:val="Otsikko1"/>
        <w:spacing w:before="0" w:after="160"/>
      </w:pPr>
      <w:bookmarkStart w:id="2" w:name="_Toc206478445"/>
      <w:r>
        <w:t>Lainsäädäntö ja sopimukset</w:t>
      </w:r>
      <w:bookmarkEnd w:id="2"/>
    </w:p>
    <w:p w14:paraId="1E3270E5" w14:textId="7D52C1F9" w:rsidR="00470EBC" w:rsidRDefault="00470EBC" w:rsidP="00470EBC">
      <w:pPr>
        <w:rPr>
          <w:i/>
          <w:iCs/>
          <w:sz w:val="28"/>
          <w:szCs w:val="28"/>
        </w:rPr>
      </w:pPr>
      <w:r w:rsidRPr="00F361D8">
        <w:rPr>
          <w:i/>
          <w:iCs/>
          <w:sz w:val="28"/>
          <w:szCs w:val="28"/>
          <w:highlight w:val="yellow"/>
        </w:rPr>
        <w:t xml:space="preserve">Kuvaa tässä luvussa </w:t>
      </w:r>
      <w:r w:rsidRPr="0027061F">
        <w:rPr>
          <w:i/>
          <w:iCs/>
          <w:sz w:val="28"/>
          <w:szCs w:val="28"/>
          <w:highlight w:val="yellow"/>
        </w:rPr>
        <w:t>lainsäädännöstä ja sopimuksista nousevat osaamiseen liittyvät velvoitteet. Esimerkkiteksteihin on nostettu esille kyber- ja tietoturvaan</w:t>
      </w:r>
      <w:r>
        <w:rPr>
          <w:i/>
          <w:iCs/>
          <w:sz w:val="28"/>
          <w:szCs w:val="28"/>
          <w:highlight w:val="yellow"/>
        </w:rPr>
        <w:t xml:space="preserve"> sekä tietosuojaan</w:t>
      </w:r>
      <w:r w:rsidRPr="0027061F">
        <w:rPr>
          <w:i/>
          <w:iCs/>
          <w:sz w:val="28"/>
          <w:szCs w:val="28"/>
          <w:highlight w:val="yellow"/>
        </w:rPr>
        <w:t xml:space="preserve"> liittyvää lainsäädäntöä. Täydennä sitä muulla lainsäädännöllä</w:t>
      </w:r>
      <w:r>
        <w:rPr>
          <w:i/>
          <w:iCs/>
          <w:sz w:val="28"/>
          <w:szCs w:val="28"/>
          <w:highlight w:val="yellow"/>
        </w:rPr>
        <w:t xml:space="preserve"> ja sopimuksis</w:t>
      </w:r>
      <w:r w:rsidR="001C7A14">
        <w:rPr>
          <w:i/>
          <w:iCs/>
          <w:sz w:val="28"/>
          <w:szCs w:val="28"/>
          <w:highlight w:val="yellow"/>
        </w:rPr>
        <w:t>t</w:t>
      </w:r>
      <w:r>
        <w:rPr>
          <w:i/>
          <w:iCs/>
          <w:sz w:val="28"/>
          <w:szCs w:val="28"/>
          <w:highlight w:val="yellow"/>
        </w:rPr>
        <w:t>a esiin nousevilla velvoitteilla</w:t>
      </w:r>
      <w:r w:rsidRPr="0027061F">
        <w:rPr>
          <w:i/>
          <w:iCs/>
          <w:sz w:val="28"/>
          <w:szCs w:val="28"/>
          <w:highlight w:val="yellow"/>
        </w:rPr>
        <w:t>, jo</w:t>
      </w:r>
      <w:r>
        <w:rPr>
          <w:i/>
          <w:iCs/>
          <w:sz w:val="28"/>
          <w:szCs w:val="28"/>
          <w:highlight w:val="yellow"/>
        </w:rPr>
        <w:t>t</w:t>
      </w:r>
      <w:r w:rsidRPr="0027061F">
        <w:rPr>
          <w:i/>
          <w:iCs/>
          <w:sz w:val="28"/>
          <w:szCs w:val="28"/>
          <w:highlight w:val="yellow"/>
        </w:rPr>
        <w:t>ka liitty</w:t>
      </w:r>
      <w:r>
        <w:rPr>
          <w:i/>
          <w:iCs/>
          <w:sz w:val="28"/>
          <w:szCs w:val="28"/>
          <w:highlight w:val="yellow"/>
        </w:rPr>
        <w:t>vät</w:t>
      </w:r>
      <w:r w:rsidRPr="0027061F">
        <w:rPr>
          <w:i/>
          <w:iCs/>
          <w:sz w:val="28"/>
          <w:szCs w:val="28"/>
          <w:highlight w:val="yellow"/>
        </w:rPr>
        <w:t xml:space="preserve"> koulutukseen ja osaamisen varmistamiseen.</w:t>
      </w:r>
    </w:p>
    <w:p w14:paraId="1021B0C6" w14:textId="77777777" w:rsidR="00470EBC" w:rsidRDefault="00470EBC" w:rsidP="00470EBC">
      <w:pPr>
        <w:rPr>
          <w:b/>
          <w:bCs/>
          <w:sz w:val="28"/>
          <w:szCs w:val="28"/>
        </w:rPr>
      </w:pPr>
      <w:r>
        <w:rPr>
          <w:b/>
          <w:bCs/>
          <w:sz w:val="28"/>
          <w:szCs w:val="28"/>
        </w:rPr>
        <w:t xml:space="preserve">Tietosuoja-asetuksen ja tietosuojalain </w:t>
      </w:r>
      <w:r w:rsidRPr="00D563F7">
        <w:rPr>
          <w:sz w:val="28"/>
          <w:szCs w:val="28"/>
        </w:rPr>
        <w:t xml:space="preserve">mukaan on varmistettava, että henkilötietoja käsittelevät henkilöt ovat sitoutuneet noudattamaan </w:t>
      </w:r>
      <w:r>
        <w:rPr>
          <w:sz w:val="28"/>
          <w:szCs w:val="28"/>
        </w:rPr>
        <w:t>vaitiolovelvollisuutta</w:t>
      </w:r>
      <w:r w:rsidRPr="00D563F7">
        <w:rPr>
          <w:sz w:val="28"/>
          <w:szCs w:val="28"/>
        </w:rPr>
        <w:t xml:space="preserve"> ja että henkilötietoja käsitellessä noudatetaan </w:t>
      </w:r>
      <w:r>
        <w:rPr>
          <w:sz w:val="28"/>
          <w:szCs w:val="28"/>
        </w:rPr>
        <w:t xml:space="preserve">tietosuojalainsäädännöstä nousevia velvoitteita. Henkilötietoja tulee käsitellä rekisterinpitäjän ohjeiden mukaisesti. Tietosuojan tulee olla sisäänrakennettua, eli tietosuojaperiaatteiden toteutumisen ja henkilöiden oikeuksien suojelemisen eteen on toteutettava kaikki tarvittavat tekniset ja </w:t>
      </w:r>
      <w:r>
        <w:rPr>
          <w:sz w:val="28"/>
          <w:szCs w:val="28"/>
        </w:rPr>
        <w:lastRenderedPageBreak/>
        <w:t>organisatoriset toimenpiteet. Näihin lukeutuu henkilöstön kouluttaminen ja osaamisen varmistaminen.</w:t>
      </w:r>
    </w:p>
    <w:p w14:paraId="77875C84" w14:textId="7DBB392E" w:rsidR="00470EBC" w:rsidRDefault="00470EBC" w:rsidP="00470EBC">
      <w:pPr>
        <w:rPr>
          <w:sz w:val="28"/>
          <w:szCs w:val="28"/>
        </w:rPr>
      </w:pPr>
      <w:r w:rsidRPr="00CB2280">
        <w:rPr>
          <w:b/>
          <w:bCs/>
          <w:sz w:val="28"/>
          <w:szCs w:val="28"/>
        </w:rPr>
        <w:t>Laki sosiaali- ja terveydenhuollon asiakastietojen käsittelystä 703/2023</w:t>
      </w:r>
      <w:r>
        <w:rPr>
          <w:sz w:val="28"/>
          <w:szCs w:val="28"/>
        </w:rPr>
        <w:t xml:space="preserve"> velvoittaa yritystä laatimaan tietoturvasuunnitelman. Tietoturvasuunnitelman sisällöstä määrätään </w:t>
      </w:r>
      <w:r w:rsidRPr="00BA14A9">
        <w:rPr>
          <w:b/>
          <w:bCs/>
          <w:sz w:val="28"/>
          <w:szCs w:val="28"/>
        </w:rPr>
        <w:t>THL:n määräyksessä 3/2024</w:t>
      </w:r>
      <w:r>
        <w:rPr>
          <w:b/>
          <w:bCs/>
          <w:sz w:val="28"/>
          <w:szCs w:val="28"/>
        </w:rPr>
        <w:t xml:space="preserve"> (Määräys tietoturvasuunnitelmaan sisällytettävistä selvityksistä ja vaatimuksista)</w:t>
      </w:r>
      <w:r>
        <w:rPr>
          <w:sz w:val="28"/>
          <w:szCs w:val="28"/>
        </w:rPr>
        <w:t>. Suunnitelmassa tai sen liitteissä on kuvattava, kuinka varmistetaan tietojärjestelmien käytön vaatima koulutus ja osaaminen. Koulutusta tulee olla asiakastietojen käsittelyyn, tietojärjestelmien käyttöön, sekä tietosuojaan ja tietoturvaan liittyen. Henkilökunnan tulee myös ymmärtää väärinkäyttöön liittyvät seuraamukset. Suunnitelmaan tai sen liitteisiin on kuvattava myös</w:t>
      </w:r>
      <w:r w:rsidR="005429A4">
        <w:rPr>
          <w:sz w:val="28"/>
          <w:szCs w:val="28"/>
        </w:rPr>
        <w:t xml:space="preserve"> erityisesti</w:t>
      </w:r>
      <w:r>
        <w:rPr>
          <w:sz w:val="28"/>
          <w:szCs w:val="28"/>
        </w:rPr>
        <w:t xml:space="preserve"> Kanta-palveluiden käyttöön liittyvä osaaminen. Henkilöstö tulee myös ohjeistaa toimimaan häiriötilanteissa.</w:t>
      </w:r>
    </w:p>
    <w:p w14:paraId="1EF523D3" w14:textId="77777777" w:rsidR="00470EBC" w:rsidRDefault="00470EBC" w:rsidP="00470EBC">
      <w:pPr>
        <w:rPr>
          <w:sz w:val="28"/>
          <w:szCs w:val="28"/>
        </w:rPr>
      </w:pPr>
      <w:r w:rsidRPr="0092380E">
        <w:rPr>
          <w:b/>
          <w:bCs/>
          <w:sz w:val="28"/>
          <w:szCs w:val="28"/>
        </w:rPr>
        <w:t>Laki sosiaali- ja terveydenhuollon valvonnasta 741/2023</w:t>
      </w:r>
      <w:r>
        <w:rPr>
          <w:sz w:val="28"/>
          <w:szCs w:val="28"/>
        </w:rPr>
        <w:t xml:space="preserve"> velvoittaa varmistamaan, että asiakas- ja potilastyöhön osallistuvalla henkilöstöllä on toiminnan edellyttämä, asianmukainen koulutus ja riittävä osaaminen ja ammattitaito ottaen huomioon tuotettavan palvelun sisältö ja palveluita käyttävät asiakkaat ja potilaat. Laki velvoittaa yritystä myös varmistamaan, että henkilöstö osallistuu ammatilliseen täydennyskoulutukseen siinä määrin, miten se on työtehtävien vaativuuden ja sisällön suhteen tarpeen.</w:t>
      </w:r>
    </w:p>
    <w:p w14:paraId="3D6C1079" w14:textId="77777777" w:rsidR="00470EBC" w:rsidRDefault="00470EBC" w:rsidP="00470EBC">
      <w:pPr>
        <w:rPr>
          <w:sz w:val="28"/>
          <w:szCs w:val="28"/>
        </w:rPr>
      </w:pPr>
      <w:r w:rsidRPr="006C7A89">
        <w:rPr>
          <w:b/>
          <w:bCs/>
          <w:sz w:val="28"/>
          <w:szCs w:val="28"/>
        </w:rPr>
        <w:t xml:space="preserve">Valviran määräys 1/2024 (Määräys sosiaali- ja terveydenhuollon palveluntuottajan palveluyksikkökohtaisen omavalvontasuunnitelman sisällöstä, laatimisesta ja seurannasta) </w:t>
      </w:r>
      <w:r>
        <w:rPr>
          <w:sz w:val="28"/>
          <w:szCs w:val="28"/>
        </w:rPr>
        <w:t>tarkentaa, että henkilöstöllä tulee olla asiakastietolain mukaisten tietojärjestelmien käyttöön tarvittava osaaminen sekä työssä käytettävään teknologiaan liittyvä osaaminen. Henkilöstöllä tulee olla ohjeet valvontalain mukaisen ilmoitusvelvollisuuden toteuttamiseen sekä muihin lakisääteisiin ilmoitusvelvollisuuksiin liittyen. Henkilöstöltä tulee löytyä myös riskienhallintaan liittyvää osaamista.</w:t>
      </w:r>
    </w:p>
    <w:p w14:paraId="75C0BBFC" w14:textId="77777777" w:rsidR="00470EBC" w:rsidRDefault="00470EBC" w:rsidP="00470EBC">
      <w:pPr>
        <w:rPr>
          <w:sz w:val="28"/>
          <w:szCs w:val="28"/>
        </w:rPr>
      </w:pPr>
    </w:p>
    <w:p w14:paraId="7DF89E11" w14:textId="77777777" w:rsidR="00470EBC" w:rsidRDefault="00470EBC" w:rsidP="00470EBC">
      <w:pPr>
        <w:pStyle w:val="Otsikko1"/>
        <w:spacing w:before="0" w:after="160"/>
      </w:pPr>
      <w:bookmarkStart w:id="3" w:name="_Toc206478446"/>
      <w:r>
        <w:lastRenderedPageBreak/>
        <w:t>Osaamisvaatimukset</w:t>
      </w:r>
      <w:bookmarkEnd w:id="3"/>
    </w:p>
    <w:p w14:paraId="45D4E531" w14:textId="77777777" w:rsidR="00470EBC" w:rsidRDefault="00470EBC" w:rsidP="00470EBC">
      <w:pPr>
        <w:rPr>
          <w:i/>
          <w:iCs/>
          <w:sz w:val="28"/>
          <w:szCs w:val="28"/>
        </w:rPr>
      </w:pPr>
      <w:r>
        <w:rPr>
          <w:i/>
          <w:iCs/>
          <w:sz w:val="28"/>
          <w:szCs w:val="28"/>
          <w:highlight w:val="yellow"/>
        </w:rPr>
        <w:t>Kuvaa työtehtävissä tarvittavaa osaamista</w:t>
      </w:r>
      <w:r w:rsidRPr="00500147">
        <w:rPr>
          <w:i/>
          <w:iCs/>
          <w:sz w:val="28"/>
          <w:szCs w:val="28"/>
          <w:highlight w:val="yellow"/>
        </w:rPr>
        <w:t>. Voit kuvata osaamista aiheiden kautta tai roolipohjaisesti. Jos kuvaat osaamista aiheiden kautta, muista kuvata myös, jos eri työrooleissa tarvitaan erityyppistä osaamista aiheeseen liittyen.</w:t>
      </w:r>
    </w:p>
    <w:p w14:paraId="13695BC0" w14:textId="77777777" w:rsidR="00470EBC" w:rsidRPr="0082775B" w:rsidRDefault="00470EBC" w:rsidP="00470EBC">
      <w:pPr>
        <w:rPr>
          <w:i/>
          <w:iCs/>
          <w:sz w:val="28"/>
          <w:szCs w:val="28"/>
          <w:highlight w:val="yellow"/>
        </w:rPr>
      </w:pPr>
      <w:r w:rsidRPr="0082775B">
        <w:rPr>
          <w:i/>
          <w:iCs/>
          <w:sz w:val="28"/>
          <w:szCs w:val="28"/>
          <w:highlight w:val="yellow"/>
        </w:rPr>
        <w:t>Muista</w:t>
      </w:r>
      <w:r>
        <w:rPr>
          <w:i/>
          <w:iCs/>
          <w:sz w:val="28"/>
          <w:szCs w:val="28"/>
          <w:highlight w:val="yellow"/>
        </w:rPr>
        <w:t xml:space="preserve"> kuvata</w:t>
      </w:r>
      <w:r w:rsidRPr="0082775B">
        <w:rPr>
          <w:i/>
          <w:iCs/>
          <w:sz w:val="28"/>
          <w:szCs w:val="28"/>
          <w:highlight w:val="yellow"/>
        </w:rPr>
        <w:t xml:space="preserve"> erityisesti seuraaviin aiheisiin liittyvä osaami</w:t>
      </w:r>
      <w:r>
        <w:rPr>
          <w:i/>
          <w:iCs/>
          <w:sz w:val="28"/>
          <w:szCs w:val="28"/>
          <w:highlight w:val="yellow"/>
        </w:rPr>
        <w:t>nen</w:t>
      </w:r>
      <w:r w:rsidRPr="0082775B">
        <w:rPr>
          <w:i/>
          <w:iCs/>
          <w:sz w:val="28"/>
          <w:szCs w:val="28"/>
          <w:highlight w:val="yellow"/>
        </w:rPr>
        <w:t>:</w:t>
      </w:r>
    </w:p>
    <w:p w14:paraId="4BF18B26" w14:textId="77777777" w:rsidR="00470EBC" w:rsidRPr="0082775B" w:rsidRDefault="00470EBC" w:rsidP="00470EBC">
      <w:pPr>
        <w:pStyle w:val="Luettelokappale"/>
        <w:numPr>
          <w:ilvl w:val="0"/>
          <w:numId w:val="1"/>
        </w:numPr>
        <w:rPr>
          <w:i/>
          <w:iCs/>
          <w:sz w:val="28"/>
          <w:szCs w:val="28"/>
          <w:highlight w:val="yellow"/>
        </w:rPr>
      </w:pPr>
      <w:r w:rsidRPr="0082775B">
        <w:rPr>
          <w:i/>
          <w:iCs/>
          <w:sz w:val="28"/>
          <w:szCs w:val="28"/>
          <w:highlight w:val="yellow"/>
        </w:rPr>
        <w:t>Tietoturva- ja tietosuoja</w:t>
      </w:r>
    </w:p>
    <w:p w14:paraId="0C7405B4" w14:textId="77777777" w:rsidR="00470EBC" w:rsidRPr="0082775B" w:rsidRDefault="00470EBC" w:rsidP="00470EBC">
      <w:pPr>
        <w:pStyle w:val="Luettelokappale"/>
        <w:numPr>
          <w:ilvl w:val="0"/>
          <w:numId w:val="1"/>
        </w:numPr>
        <w:rPr>
          <w:i/>
          <w:iCs/>
          <w:sz w:val="28"/>
          <w:szCs w:val="28"/>
          <w:highlight w:val="yellow"/>
        </w:rPr>
      </w:pPr>
      <w:r w:rsidRPr="0082775B">
        <w:rPr>
          <w:i/>
          <w:iCs/>
          <w:sz w:val="28"/>
          <w:szCs w:val="28"/>
          <w:highlight w:val="yellow"/>
        </w:rPr>
        <w:t>Asiakas- ja potilastietojen käsittely</w:t>
      </w:r>
    </w:p>
    <w:p w14:paraId="5A0B7626" w14:textId="77777777" w:rsidR="00470EBC" w:rsidRDefault="00470EBC" w:rsidP="00470EBC">
      <w:pPr>
        <w:pStyle w:val="Luettelokappale"/>
        <w:numPr>
          <w:ilvl w:val="0"/>
          <w:numId w:val="1"/>
        </w:numPr>
        <w:rPr>
          <w:i/>
          <w:iCs/>
          <w:sz w:val="28"/>
          <w:szCs w:val="28"/>
          <w:highlight w:val="yellow"/>
        </w:rPr>
      </w:pPr>
      <w:r w:rsidRPr="0082775B">
        <w:rPr>
          <w:i/>
          <w:iCs/>
          <w:sz w:val="28"/>
          <w:szCs w:val="28"/>
          <w:highlight w:val="yellow"/>
        </w:rPr>
        <w:t>Asiakas- ja potilastietojärjestelmien käyttö</w:t>
      </w:r>
    </w:p>
    <w:p w14:paraId="04C06CA5" w14:textId="77777777" w:rsidR="00470EBC" w:rsidRDefault="00470EBC" w:rsidP="00470EBC">
      <w:pPr>
        <w:pStyle w:val="Luettelokappale"/>
        <w:numPr>
          <w:ilvl w:val="0"/>
          <w:numId w:val="1"/>
        </w:numPr>
        <w:rPr>
          <w:i/>
          <w:iCs/>
          <w:sz w:val="28"/>
          <w:szCs w:val="28"/>
          <w:highlight w:val="yellow"/>
        </w:rPr>
      </w:pPr>
      <w:r>
        <w:rPr>
          <w:i/>
          <w:iCs/>
          <w:sz w:val="28"/>
          <w:szCs w:val="28"/>
          <w:highlight w:val="yellow"/>
        </w:rPr>
        <w:t>Kanta-palvelut</w:t>
      </w:r>
    </w:p>
    <w:p w14:paraId="6514AB70" w14:textId="77777777" w:rsidR="00470EBC" w:rsidRPr="0036041B" w:rsidRDefault="00470EBC" w:rsidP="00470EBC">
      <w:pPr>
        <w:pStyle w:val="Luettelokappale"/>
        <w:numPr>
          <w:ilvl w:val="1"/>
          <w:numId w:val="1"/>
        </w:numPr>
        <w:rPr>
          <w:i/>
          <w:iCs/>
          <w:sz w:val="28"/>
          <w:szCs w:val="28"/>
          <w:highlight w:val="yellow"/>
        </w:rPr>
      </w:pPr>
      <w:r w:rsidRPr="0036041B">
        <w:rPr>
          <w:i/>
          <w:iCs/>
          <w:sz w:val="28"/>
          <w:szCs w:val="28"/>
          <w:highlight w:val="yellow"/>
        </w:rPr>
        <w:t>Kanta-palveluiden käyttö</w:t>
      </w:r>
    </w:p>
    <w:p w14:paraId="6501DC0D" w14:textId="77777777" w:rsidR="00470EBC" w:rsidRPr="0036041B" w:rsidRDefault="00470EBC" w:rsidP="00470EBC">
      <w:pPr>
        <w:pStyle w:val="Luettelokappale"/>
        <w:numPr>
          <w:ilvl w:val="1"/>
          <w:numId w:val="1"/>
        </w:numPr>
        <w:rPr>
          <w:i/>
          <w:iCs/>
          <w:sz w:val="28"/>
          <w:szCs w:val="28"/>
          <w:highlight w:val="yellow"/>
        </w:rPr>
      </w:pPr>
      <w:r w:rsidRPr="0036041B">
        <w:rPr>
          <w:i/>
          <w:iCs/>
          <w:sz w:val="28"/>
          <w:szCs w:val="28"/>
          <w:highlight w:val="yellow"/>
        </w:rPr>
        <w:t>Väärinkäytön seuraamukset</w:t>
      </w:r>
    </w:p>
    <w:p w14:paraId="1363BBF0" w14:textId="77777777" w:rsidR="00470EBC" w:rsidRPr="0036041B" w:rsidRDefault="00470EBC" w:rsidP="00470EBC">
      <w:pPr>
        <w:pStyle w:val="Luettelokappale"/>
        <w:numPr>
          <w:ilvl w:val="1"/>
          <w:numId w:val="1"/>
        </w:numPr>
        <w:rPr>
          <w:i/>
          <w:iCs/>
          <w:sz w:val="28"/>
          <w:szCs w:val="28"/>
          <w:highlight w:val="yellow"/>
        </w:rPr>
      </w:pPr>
      <w:r w:rsidRPr="0036041B">
        <w:rPr>
          <w:i/>
          <w:iCs/>
          <w:sz w:val="28"/>
          <w:szCs w:val="28"/>
          <w:highlight w:val="yellow"/>
        </w:rPr>
        <w:t>Asiakkaiden informointi Kanta-palveluista ja tietojen käytöstä</w:t>
      </w:r>
    </w:p>
    <w:p w14:paraId="742D9829" w14:textId="77777777" w:rsidR="00470EBC" w:rsidRDefault="00470EBC" w:rsidP="00470EBC">
      <w:pPr>
        <w:pStyle w:val="Luettelokappale"/>
        <w:numPr>
          <w:ilvl w:val="0"/>
          <w:numId w:val="1"/>
        </w:numPr>
        <w:rPr>
          <w:i/>
          <w:iCs/>
          <w:sz w:val="28"/>
          <w:szCs w:val="28"/>
          <w:highlight w:val="yellow"/>
        </w:rPr>
      </w:pPr>
      <w:r>
        <w:rPr>
          <w:i/>
          <w:iCs/>
          <w:sz w:val="28"/>
          <w:szCs w:val="28"/>
          <w:highlight w:val="yellow"/>
        </w:rPr>
        <w:t>Häiriötilanteissa toimiminen</w:t>
      </w:r>
    </w:p>
    <w:p w14:paraId="14336305" w14:textId="77777777" w:rsidR="00470EBC" w:rsidRDefault="00470EBC" w:rsidP="00470EBC">
      <w:pPr>
        <w:pStyle w:val="Luettelokappale"/>
        <w:numPr>
          <w:ilvl w:val="0"/>
          <w:numId w:val="1"/>
        </w:numPr>
        <w:rPr>
          <w:i/>
          <w:iCs/>
          <w:sz w:val="28"/>
          <w:szCs w:val="28"/>
          <w:highlight w:val="yellow"/>
        </w:rPr>
      </w:pPr>
      <w:r>
        <w:rPr>
          <w:i/>
          <w:iCs/>
          <w:sz w:val="28"/>
          <w:szCs w:val="28"/>
          <w:highlight w:val="yellow"/>
        </w:rPr>
        <w:t>Riskienhallinta</w:t>
      </w:r>
    </w:p>
    <w:p w14:paraId="126A6FB1" w14:textId="77777777" w:rsidR="00470EBC" w:rsidRPr="0082775B" w:rsidRDefault="00470EBC" w:rsidP="00470EBC">
      <w:pPr>
        <w:pStyle w:val="Luettelokappale"/>
        <w:numPr>
          <w:ilvl w:val="0"/>
          <w:numId w:val="1"/>
        </w:numPr>
        <w:rPr>
          <w:i/>
          <w:iCs/>
          <w:sz w:val="28"/>
          <w:szCs w:val="28"/>
          <w:highlight w:val="yellow"/>
        </w:rPr>
      </w:pPr>
      <w:r>
        <w:rPr>
          <w:i/>
          <w:iCs/>
          <w:sz w:val="28"/>
          <w:szCs w:val="28"/>
          <w:highlight w:val="yellow"/>
        </w:rPr>
        <w:t>Omavalvonta</w:t>
      </w:r>
    </w:p>
    <w:p w14:paraId="184B879C" w14:textId="77777777" w:rsidR="00470EBC" w:rsidRDefault="00470EBC" w:rsidP="00470EBC">
      <w:pPr>
        <w:rPr>
          <w:i/>
          <w:iCs/>
          <w:sz w:val="28"/>
          <w:szCs w:val="28"/>
          <w:highlight w:val="yellow"/>
        </w:rPr>
      </w:pPr>
      <w:r>
        <w:rPr>
          <w:i/>
          <w:iCs/>
          <w:sz w:val="28"/>
          <w:szCs w:val="28"/>
          <w:highlight w:val="yellow"/>
        </w:rPr>
        <w:t>Voit täydentää kohtaa esimerkiksi lääkehoidon osaamiseen liittyvillä aiheilla tai muulla työssä vaadittavalla osaamisella.</w:t>
      </w:r>
    </w:p>
    <w:p w14:paraId="249E28E4" w14:textId="77777777" w:rsidR="00470EBC" w:rsidRPr="002350BE" w:rsidRDefault="00470EBC" w:rsidP="00470EBC">
      <w:pPr>
        <w:rPr>
          <w:i/>
          <w:iCs/>
          <w:sz w:val="28"/>
          <w:szCs w:val="28"/>
          <w:highlight w:val="yellow"/>
        </w:rPr>
        <w:sectPr w:rsidR="00470EBC" w:rsidRPr="002350BE" w:rsidSect="00470EBC">
          <w:type w:val="continuous"/>
          <w:pgSz w:w="11906" w:h="16838"/>
          <w:pgMar w:top="1440" w:right="1440" w:bottom="1440" w:left="1440" w:header="708" w:footer="708" w:gutter="0"/>
          <w:cols w:space="708"/>
          <w:docGrid w:linePitch="360"/>
        </w:sectPr>
      </w:pPr>
      <w:r w:rsidRPr="00FA5D13">
        <w:rPr>
          <w:i/>
          <w:iCs/>
          <w:sz w:val="28"/>
          <w:szCs w:val="28"/>
          <w:highlight w:val="yellow"/>
        </w:rPr>
        <w:t>Lukuun voi myös kuvata prosessin, miten varmistutaan, että työntekijällä on työhön tarvittava pätevyys, esimerkiksi ammattioikeuksien tarkastaminen sosiaali- ja terveydenhuollon ammattihenkilörekisteri Terhikistä tai Suosikista.</w:t>
      </w:r>
    </w:p>
    <w:p w14:paraId="629375AA" w14:textId="77777777" w:rsidR="00470EBC" w:rsidRPr="00092DEB" w:rsidRDefault="00470EBC" w:rsidP="00470EBC">
      <w:pPr>
        <w:tabs>
          <w:tab w:val="left" w:pos="7323"/>
        </w:tabs>
        <w:rPr>
          <w:sz w:val="28"/>
          <w:szCs w:val="28"/>
        </w:rPr>
        <w:sectPr w:rsidR="00470EBC" w:rsidRPr="00092DEB" w:rsidSect="00470EBC">
          <w:type w:val="continuous"/>
          <w:pgSz w:w="11906" w:h="16838"/>
          <w:pgMar w:top="1440" w:right="1440" w:bottom="1440" w:left="1440" w:header="708" w:footer="708" w:gutter="0"/>
          <w:cols w:space="708"/>
          <w:docGrid w:linePitch="360"/>
        </w:sectPr>
      </w:pPr>
    </w:p>
    <w:p w14:paraId="4E15D57F" w14:textId="77777777" w:rsidR="00470EBC" w:rsidRDefault="00470EBC" w:rsidP="00470EBC">
      <w:pPr>
        <w:pStyle w:val="Otsikko1"/>
        <w:spacing w:before="0" w:after="160"/>
      </w:pPr>
      <w:bookmarkStart w:id="4" w:name="_Toc206478447"/>
      <w:r>
        <w:lastRenderedPageBreak/>
        <w:t>Perehdytys</w:t>
      </w:r>
      <w:bookmarkEnd w:id="4"/>
    </w:p>
    <w:p w14:paraId="36AC41B4" w14:textId="3AED64A7" w:rsidR="00470EBC" w:rsidRPr="003A520F" w:rsidRDefault="00470EBC" w:rsidP="00470EBC">
      <w:pPr>
        <w:rPr>
          <w:i/>
          <w:iCs/>
          <w:sz w:val="28"/>
          <w:szCs w:val="28"/>
          <w:highlight w:val="yellow"/>
        </w:rPr>
      </w:pPr>
      <w:r w:rsidRPr="003A520F">
        <w:rPr>
          <w:i/>
          <w:iCs/>
          <w:sz w:val="28"/>
          <w:szCs w:val="28"/>
          <w:highlight w:val="yellow"/>
        </w:rPr>
        <w:t>Kuvaa yrityksen perehdytysprosessi. Kenen vastuulla on, että uusi työntekijä perehdytetään? Mistä aiheista perehdytetään? Mis</w:t>
      </w:r>
      <w:r w:rsidR="00C746CF">
        <w:rPr>
          <w:i/>
          <w:iCs/>
          <w:sz w:val="28"/>
          <w:szCs w:val="28"/>
          <w:highlight w:val="yellow"/>
        </w:rPr>
        <w:t>t</w:t>
      </w:r>
      <w:r w:rsidRPr="003A520F">
        <w:rPr>
          <w:i/>
          <w:iCs/>
          <w:sz w:val="28"/>
          <w:szCs w:val="28"/>
          <w:highlight w:val="yellow"/>
        </w:rPr>
        <w:t xml:space="preserve">ä perehdytysmateriaalit löytyvät? </w:t>
      </w:r>
    </w:p>
    <w:p w14:paraId="096164B2" w14:textId="77777777" w:rsidR="00470EBC" w:rsidRPr="003A520F" w:rsidRDefault="00470EBC" w:rsidP="00470EBC">
      <w:pPr>
        <w:rPr>
          <w:i/>
          <w:iCs/>
          <w:sz w:val="28"/>
          <w:szCs w:val="28"/>
          <w:highlight w:val="yellow"/>
        </w:rPr>
      </w:pPr>
      <w:r w:rsidRPr="003A520F">
        <w:rPr>
          <w:i/>
          <w:iCs/>
          <w:sz w:val="28"/>
          <w:szCs w:val="28"/>
          <w:highlight w:val="yellow"/>
        </w:rPr>
        <w:t>Voit kuvata ensin yleisen perehdytyksen ja sen jälkeen tehtäväkohtaiset perehdytyksen erityispiirteet, tai jos helpompaa, voit kuvata perehdytyksen roolipohjaisesti, jos perehdytyksen sisällöllä on suuria eroja.</w:t>
      </w:r>
    </w:p>
    <w:p w14:paraId="7860AD05" w14:textId="34B3B2FE" w:rsidR="00470EBC" w:rsidRPr="003A520F" w:rsidRDefault="00470EBC" w:rsidP="00470EBC">
      <w:pPr>
        <w:rPr>
          <w:i/>
          <w:iCs/>
          <w:sz w:val="28"/>
          <w:szCs w:val="28"/>
        </w:rPr>
      </w:pPr>
      <w:r w:rsidRPr="003A520F">
        <w:rPr>
          <w:i/>
          <w:iCs/>
          <w:sz w:val="28"/>
          <w:szCs w:val="28"/>
          <w:highlight w:val="yellow"/>
        </w:rPr>
        <w:t xml:space="preserve">Valvontalaki velvoittaa palveluntuottajaa tiedottamaan henkilöstölleen ilmoitusvelvollisuudesta ja sen käyttöön liittyvistä asioista. Ilmoitusvelvollisuuden toteuttamista koskevat menettelyohjeet (kuten kenelle ilmoitus tehdään ja miten) on kuvattava omavalvontasuunnitelmassa. Koulutussuunnitelmaan on hyvä sisällyttää perehdytyksen kohdalle maininta siitä, että uusia työntekijöitä tiedotetaan ilmoitusvelvollisuudesta, samalla kun kerrotaan muista </w:t>
      </w:r>
      <w:r w:rsidR="00794B11">
        <w:rPr>
          <w:i/>
          <w:iCs/>
          <w:sz w:val="28"/>
          <w:szCs w:val="28"/>
          <w:highlight w:val="yellow"/>
        </w:rPr>
        <w:t>ilmoitus</w:t>
      </w:r>
      <w:r w:rsidRPr="003A520F">
        <w:rPr>
          <w:i/>
          <w:iCs/>
          <w:sz w:val="28"/>
          <w:szCs w:val="28"/>
          <w:highlight w:val="yellow"/>
        </w:rPr>
        <w:t xml:space="preserve">velvollisuuksista </w:t>
      </w:r>
      <w:r>
        <w:rPr>
          <w:i/>
          <w:iCs/>
          <w:sz w:val="28"/>
          <w:szCs w:val="28"/>
          <w:highlight w:val="yellow"/>
        </w:rPr>
        <w:t>ja</w:t>
      </w:r>
      <w:r w:rsidRPr="003A520F">
        <w:rPr>
          <w:i/>
          <w:iCs/>
          <w:sz w:val="28"/>
          <w:szCs w:val="28"/>
          <w:highlight w:val="yellow"/>
        </w:rPr>
        <w:t xml:space="preserve"> </w:t>
      </w:r>
      <w:r>
        <w:rPr>
          <w:i/>
          <w:iCs/>
          <w:sz w:val="28"/>
          <w:szCs w:val="28"/>
          <w:highlight w:val="yellow"/>
        </w:rPr>
        <w:t>-</w:t>
      </w:r>
      <w:r w:rsidRPr="003A520F">
        <w:rPr>
          <w:i/>
          <w:iCs/>
          <w:sz w:val="28"/>
          <w:szCs w:val="28"/>
          <w:highlight w:val="yellow"/>
        </w:rPr>
        <w:t>mahdollisuuksista.</w:t>
      </w:r>
    </w:p>
    <w:p w14:paraId="2FDA870A" w14:textId="77777777" w:rsidR="00470EBC" w:rsidRPr="00944B98" w:rsidRDefault="00470EBC" w:rsidP="00470EBC">
      <w:pPr>
        <w:rPr>
          <w:sz w:val="28"/>
          <w:szCs w:val="28"/>
        </w:rPr>
      </w:pPr>
    </w:p>
    <w:p w14:paraId="6D7B4599" w14:textId="77777777" w:rsidR="00470EBC" w:rsidRDefault="00470EBC" w:rsidP="00470EBC">
      <w:pPr>
        <w:pStyle w:val="Otsikko1"/>
        <w:spacing w:before="0" w:after="160"/>
      </w:pPr>
      <w:bookmarkStart w:id="5" w:name="_Toc206478448"/>
      <w:r>
        <w:t>Osaamisen ylläpito</w:t>
      </w:r>
      <w:bookmarkEnd w:id="5"/>
    </w:p>
    <w:p w14:paraId="2D29FCEA" w14:textId="554D039C" w:rsidR="00470EBC" w:rsidRPr="00316F59" w:rsidRDefault="00470EBC" w:rsidP="00470EBC">
      <w:pPr>
        <w:rPr>
          <w:i/>
          <w:iCs/>
          <w:sz w:val="28"/>
          <w:szCs w:val="28"/>
          <w:highlight w:val="yellow"/>
        </w:rPr>
      </w:pPr>
      <w:r>
        <w:rPr>
          <w:i/>
          <w:iCs/>
          <w:sz w:val="28"/>
          <w:szCs w:val="28"/>
          <w:highlight w:val="yellow"/>
        </w:rPr>
        <w:t>Kuvaa, miten huolehditaan siitä, että henkilöstön osaaminen on ajan tasalla.</w:t>
      </w:r>
      <w:r w:rsidRPr="00316F59">
        <w:rPr>
          <w:i/>
          <w:iCs/>
          <w:sz w:val="28"/>
          <w:szCs w:val="28"/>
          <w:highlight w:val="yellow"/>
        </w:rPr>
        <w:t xml:space="preserve"> Huomioi, että osaamisen päivittäminen voi olla tarpeen esimerkiksi, jos toimintaympäristössä tai lainsäädännössä tapahtuu muutoksia. </w:t>
      </w:r>
      <w:r w:rsidR="0040168C">
        <w:rPr>
          <w:i/>
          <w:iCs/>
          <w:sz w:val="28"/>
          <w:szCs w:val="28"/>
          <w:highlight w:val="yellow"/>
        </w:rPr>
        <w:t>Esimerkiksi t</w:t>
      </w:r>
      <w:r>
        <w:rPr>
          <w:i/>
          <w:iCs/>
          <w:sz w:val="28"/>
          <w:szCs w:val="28"/>
          <w:highlight w:val="yellow"/>
        </w:rPr>
        <w:t>ietosuojaan ja -turvaan liittyvän koulutuksen tulisi olla säännöllistä, jotta aiheet pysyvät mielessä.</w:t>
      </w:r>
    </w:p>
    <w:p w14:paraId="3ED85A13" w14:textId="77777777" w:rsidR="00470EBC" w:rsidRPr="00316F59" w:rsidRDefault="00470EBC" w:rsidP="00470EBC">
      <w:pPr>
        <w:rPr>
          <w:i/>
          <w:iCs/>
          <w:sz w:val="28"/>
          <w:szCs w:val="28"/>
          <w:highlight w:val="yellow"/>
        </w:rPr>
      </w:pPr>
      <w:r w:rsidRPr="00316F59">
        <w:rPr>
          <w:i/>
          <w:iCs/>
          <w:sz w:val="28"/>
          <w:szCs w:val="28"/>
          <w:highlight w:val="yellow"/>
        </w:rPr>
        <w:t>Tietoturvasuunnitelmaan tai sen liitteisiin tulee kuvata, kuinka varmistetaan, että tietojärjestelmien käyttöön, asiakas- ja potilastietojen käsittelyyn, sekä tietosuojaan ja -turvaan liittyvää koulutusta tarjotaan olemassa olevien taitojen ylläpitämiseksi ja jos sitä tarvitaan uusien tehtävien hoitamiseen. Suunnitelmaan tai sen liitteisiin on myös kuvattava, miten häiriötilanteissa toimimista harjoitellaan käytännössä.</w:t>
      </w:r>
    </w:p>
    <w:p w14:paraId="0D04662B" w14:textId="77777777" w:rsidR="00470EBC" w:rsidRPr="00316F59" w:rsidRDefault="00470EBC" w:rsidP="00470EBC">
      <w:pPr>
        <w:rPr>
          <w:i/>
          <w:iCs/>
          <w:sz w:val="28"/>
          <w:szCs w:val="28"/>
        </w:rPr>
      </w:pPr>
      <w:r w:rsidRPr="00316F59">
        <w:rPr>
          <w:i/>
          <w:iCs/>
          <w:sz w:val="28"/>
          <w:szCs w:val="28"/>
          <w:highlight w:val="yellow"/>
        </w:rPr>
        <w:t xml:space="preserve">Kuvaa koulutussuunnitelmaan, kuinka </w:t>
      </w:r>
      <w:r>
        <w:rPr>
          <w:i/>
          <w:iCs/>
          <w:sz w:val="28"/>
          <w:szCs w:val="28"/>
          <w:highlight w:val="yellow"/>
        </w:rPr>
        <w:t xml:space="preserve">osaamisen ylläpitoon tai uusien taitojen kehittämiseen liittyvää </w:t>
      </w:r>
      <w:r w:rsidRPr="00316F59">
        <w:rPr>
          <w:i/>
          <w:iCs/>
          <w:sz w:val="28"/>
          <w:szCs w:val="28"/>
          <w:highlight w:val="yellow"/>
        </w:rPr>
        <w:t xml:space="preserve">koulutusta suunnitellaan ja toteutetaan. </w:t>
      </w:r>
      <w:r w:rsidRPr="00316F59">
        <w:rPr>
          <w:i/>
          <w:iCs/>
          <w:sz w:val="28"/>
          <w:szCs w:val="28"/>
          <w:highlight w:val="yellow"/>
        </w:rPr>
        <w:lastRenderedPageBreak/>
        <w:t>Kenen vastuulla se on? Onko yrityksellä aikataulu, jonka mukaan koulutuksia järjestetään? Mistä aiheista yrityksessä koulutetaan säännöllisesti?</w:t>
      </w:r>
      <w:r w:rsidRPr="00316F59">
        <w:rPr>
          <w:i/>
          <w:iCs/>
          <w:sz w:val="28"/>
          <w:szCs w:val="28"/>
        </w:rPr>
        <w:t xml:space="preserve"> </w:t>
      </w:r>
    </w:p>
    <w:p w14:paraId="7CD03C3C" w14:textId="77777777" w:rsidR="00470EBC" w:rsidRPr="00374D12" w:rsidRDefault="00470EBC" w:rsidP="00470EBC">
      <w:pPr>
        <w:rPr>
          <w:sz w:val="28"/>
          <w:szCs w:val="28"/>
        </w:rPr>
      </w:pPr>
    </w:p>
    <w:p w14:paraId="5BA3C7FA" w14:textId="77777777" w:rsidR="00470EBC" w:rsidRDefault="00470EBC" w:rsidP="00470EBC">
      <w:pPr>
        <w:pStyle w:val="Otsikko1"/>
        <w:spacing w:before="0" w:after="160"/>
      </w:pPr>
      <w:bookmarkStart w:id="6" w:name="_Toc206478449"/>
      <w:r>
        <w:t>Osaamisen seuranta</w:t>
      </w:r>
      <w:bookmarkEnd w:id="6"/>
    </w:p>
    <w:p w14:paraId="353B972A" w14:textId="66421560" w:rsidR="00470EBC" w:rsidRPr="009D00ED" w:rsidRDefault="00470EBC" w:rsidP="00470EBC">
      <w:pPr>
        <w:rPr>
          <w:i/>
          <w:iCs/>
          <w:sz w:val="28"/>
          <w:szCs w:val="28"/>
          <w:highlight w:val="yellow"/>
        </w:rPr>
      </w:pPr>
      <w:r w:rsidRPr="009D00ED">
        <w:rPr>
          <w:i/>
          <w:iCs/>
          <w:sz w:val="28"/>
          <w:szCs w:val="28"/>
          <w:highlight w:val="yellow"/>
        </w:rPr>
        <w:t>Kuinka seurataan työntekijöiden suorittamia koulutuksia? Pitääkö työntekijän esimerkiksi esittää koulutuksesta saatu todistus esihenkilölle? Minne tietoa henkilöstön koulutuksiin osallistumisesta kerätään?</w:t>
      </w:r>
      <w:r>
        <w:rPr>
          <w:i/>
          <w:iCs/>
          <w:sz w:val="28"/>
          <w:szCs w:val="28"/>
          <w:highlight w:val="yellow"/>
        </w:rPr>
        <w:t xml:space="preserve"> Dokumentoin</w:t>
      </w:r>
      <w:r w:rsidR="007A3944">
        <w:rPr>
          <w:i/>
          <w:iCs/>
          <w:sz w:val="28"/>
          <w:szCs w:val="28"/>
          <w:highlight w:val="yellow"/>
        </w:rPr>
        <w:t>nin avulla yritys osoittaa</w:t>
      </w:r>
      <w:r>
        <w:rPr>
          <w:i/>
          <w:iCs/>
          <w:sz w:val="28"/>
          <w:szCs w:val="28"/>
          <w:highlight w:val="yellow"/>
        </w:rPr>
        <w:t>, että henkilöstön koulutus on toteutettu asianmukaisesti.</w:t>
      </w:r>
    </w:p>
    <w:p w14:paraId="4A22FBD3" w14:textId="77777777" w:rsidR="00470EBC" w:rsidRPr="009D00ED" w:rsidRDefault="00470EBC" w:rsidP="00470EBC">
      <w:pPr>
        <w:rPr>
          <w:i/>
          <w:iCs/>
          <w:sz w:val="28"/>
          <w:szCs w:val="28"/>
          <w:highlight w:val="yellow"/>
        </w:rPr>
      </w:pPr>
      <w:r w:rsidRPr="009D00ED">
        <w:rPr>
          <w:i/>
          <w:iCs/>
          <w:sz w:val="28"/>
          <w:szCs w:val="28"/>
          <w:highlight w:val="yellow"/>
        </w:rPr>
        <w:t xml:space="preserve">Kuinka varmistutaan siitä, että kaikkien henkilöstön jäsenten osaaminen on ajan tasalla? Käydäänkö tilanne läpi </w:t>
      </w:r>
      <w:r>
        <w:rPr>
          <w:i/>
          <w:iCs/>
          <w:sz w:val="28"/>
          <w:szCs w:val="28"/>
          <w:highlight w:val="yellow"/>
        </w:rPr>
        <w:t xml:space="preserve">jokaisen henkilökunnan jäsenen kohdalla </w:t>
      </w:r>
      <w:r w:rsidRPr="009D00ED">
        <w:rPr>
          <w:i/>
          <w:iCs/>
          <w:sz w:val="28"/>
          <w:szCs w:val="28"/>
          <w:highlight w:val="yellow"/>
        </w:rPr>
        <w:t xml:space="preserve">esimerkiksi vuosittain kehityskeskustelun </w:t>
      </w:r>
      <w:r>
        <w:rPr>
          <w:i/>
          <w:iCs/>
          <w:sz w:val="28"/>
          <w:szCs w:val="28"/>
          <w:highlight w:val="yellow"/>
        </w:rPr>
        <w:t>yhteydessä</w:t>
      </w:r>
      <w:r w:rsidRPr="009D00ED">
        <w:rPr>
          <w:i/>
          <w:iCs/>
          <w:sz w:val="28"/>
          <w:szCs w:val="28"/>
          <w:highlight w:val="yellow"/>
        </w:rPr>
        <w:t xml:space="preserve">? Tarkastellaanko koulutuksiin osallistumisesta pidettävää kirjanpitoa säännöllisesti? </w:t>
      </w:r>
    </w:p>
    <w:p w14:paraId="3B23B820" w14:textId="77777777" w:rsidR="00470EBC" w:rsidRPr="009D00ED" w:rsidRDefault="00470EBC" w:rsidP="00470EBC">
      <w:pPr>
        <w:rPr>
          <w:i/>
          <w:iCs/>
          <w:sz w:val="28"/>
          <w:szCs w:val="28"/>
        </w:rPr>
      </w:pPr>
      <w:r w:rsidRPr="009D00ED">
        <w:rPr>
          <w:i/>
          <w:iCs/>
          <w:sz w:val="28"/>
          <w:szCs w:val="28"/>
          <w:highlight w:val="yellow"/>
        </w:rPr>
        <w:t>Miten toimitaan, jos huomataan osaamiseen liittyviä puutteita aihe</w:t>
      </w:r>
      <w:r>
        <w:rPr>
          <w:i/>
          <w:iCs/>
          <w:sz w:val="28"/>
          <w:szCs w:val="28"/>
          <w:highlight w:val="yellow"/>
        </w:rPr>
        <w:t>-</w:t>
      </w:r>
      <w:r w:rsidRPr="009D00ED">
        <w:rPr>
          <w:i/>
          <w:iCs/>
          <w:sz w:val="28"/>
          <w:szCs w:val="28"/>
          <w:highlight w:val="yellow"/>
        </w:rPr>
        <w:t xml:space="preserve"> tai henkilötasoll</w:t>
      </w:r>
      <w:r w:rsidRPr="00FC11B4">
        <w:rPr>
          <w:i/>
          <w:iCs/>
          <w:sz w:val="28"/>
          <w:szCs w:val="28"/>
          <w:highlight w:val="yellow"/>
        </w:rPr>
        <w:t>a?</w:t>
      </w:r>
    </w:p>
    <w:p w14:paraId="1494AB63" w14:textId="77777777" w:rsidR="00470EBC" w:rsidRDefault="00470EBC"/>
    <w:sectPr w:rsidR="00470E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B3378" w14:textId="77777777" w:rsidR="008B7094" w:rsidRDefault="008B7094" w:rsidP="005C674C">
      <w:pPr>
        <w:spacing w:after="0" w:line="240" w:lineRule="auto"/>
      </w:pPr>
      <w:r>
        <w:separator/>
      </w:r>
    </w:p>
  </w:endnote>
  <w:endnote w:type="continuationSeparator" w:id="0">
    <w:p w14:paraId="32B9E108" w14:textId="77777777" w:rsidR="008B7094" w:rsidRDefault="008B7094" w:rsidP="005C6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81BC" w14:textId="77777777" w:rsidR="00470EBC" w:rsidRDefault="00470EBC">
    <w:pPr>
      <w:pStyle w:val="Alatunniste"/>
    </w:pPr>
    <w:r>
      <w:rPr>
        <w:noProof/>
      </w:rPr>
      <w:drawing>
        <wp:inline distT="0" distB="0" distL="0" distR="0" wp14:anchorId="29C17E14" wp14:editId="7F0E827B">
          <wp:extent cx="5731510" cy="770255"/>
          <wp:effectExtent l="0" t="0" r="2540" b="0"/>
          <wp:docPr id="34826691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66912"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7702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CC447" w14:textId="77777777" w:rsidR="008B7094" w:rsidRDefault="008B7094" w:rsidP="005C674C">
      <w:pPr>
        <w:spacing w:after="0" w:line="240" w:lineRule="auto"/>
      </w:pPr>
      <w:r>
        <w:separator/>
      </w:r>
    </w:p>
  </w:footnote>
  <w:footnote w:type="continuationSeparator" w:id="0">
    <w:p w14:paraId="0E7318BD" w14:textId="77777777" w:rsidR="008B7094" w:rsidRDefault="008B7094" w:rsidP="005C6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E6AF5"/>
    <w:multiLevelType w:val="hybridMultilevel"/>
    <w:tmpl w:val="9568355C"/>
    <w:lvl w:ilvl="0" w:tplc="A6E081B6">
      <w:start w:val="5"/>
      <w:numFmt w:val="bullet"/>
      <w:lvlText w:val="-"/>
      <w:lvlJc w:val="left"/>
      <w:pPr>
        <w:ind w:left="720" w:hanging="360"/>
      </w:pPr>
      <w:rPr>
        <w:rFonts w:ascii="Aptos" w:eastAsiaTheme="minorHAnsi" w:hAnsi="Apto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6873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BC"/>
    <w:rsid w:val="00083ACF"/>
    <w:rsid w:val="00096A3C"/>
    <w:rsid w:val="00137DB8"/>
    <w:rsid w:val="001C7A14"/>
    <w:rsid w:val="0040168C"/>
    <w:rsid w:val="00470EBC"/>
    <w:rsid w:val="005429A4"/>
    <w:rsid w:val="005C674C"/>
    <w:rsid w:val="006F2BDA"/>
    <w:rsid w:val="00794B11"/>
    <w:rsid w:val="007A3944"/>
    <w:rsid w:val="008B7094"/>
    <w:rsid w:val="00A37B2D"/>
    <w:rsid w:val="00A55774"/>
    <w:rsid w:val="00C571F9"/>
    <w:rsid w:val="00C746CF"/>
    <w:rsid w:val="00CF2E3F"/>
    <w:rsid w:val="00E127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B72D"/>
  <w15:chartTrackingRefBased/>
  <w15:docId w15:val="{300A176B-4566-4F69-9110-7121144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70EBC"/>
  </w:style>
  <w:style w:type="paragraph" w:styleId="Otsikko1">
    <w:name w:val="heading 1"/>
    <w:basedOn w:val="Normaali"/>
    <w:next w:val="Normaali"/>
    <w:link w:val="Otsikko1Char"/>
    <w:uiPriority w:val="9"/>
    <w:qFormat/>
    <w:rsid w:val="00470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70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470EB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70EB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70EB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70EB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70EB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70EB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70EB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70EB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70EB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470EB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70EB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70EB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70EB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70EB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70EB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70EBC"/>
    <w:rPr>
      <w:rFonts w:eastAsiaTheme="majorEastAsia" w:cstheme="majorBidi"/>
      <w:color w:val="272727" w:themeColor="text1" w:themeTint="D8"/>
    </w:rPr>
  </w:style>
  <w:style w:type="paragraph" w:styleId="Otsikko">
    <w:name w:val="Title"/>
    <w:basedOn w:val="Normaali"/>
    <w:next w:val="Normaali"/>
    <w:link w:val="OtsikkoChar"/>
    <w:uiPriority w:val="10"/>
    <w:qFormat/>
    <w:rsid w:val="00470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70EB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70EB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70EB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70EB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70EBC"/>
    <w:rPr>
      <w:i/>
      <w:iCs/>
      <w:color w:val="404040" w:themeColor="text1" w:themeTint="BF"/>
    </w:rPr>
  </w:style>
  <w:style w:type="paragraph" w:styleId="Luettelokappale">
    <w:name w:val="List Paragraph"/>
    <w:basedOn w:val="Normaali"/>
    <w:uiPriority w:val="34"/>
    <w:qFormat/>
    <w:rsid w:val="00470EBC"/>
    <w:pPr>
      <w:ind w:left="720"/>
      <w:contextualSpacing/>
    </w:pPr>
  </w:style>
  <w:style w:type="character" w:styleId="Voimakaskorostus">
    <w:name w:val="Intense Emphasis"/>
    <w:basedOn w:val="Kappaleenoletusfontti"/>
    <w:uiPriority w:val="21"/>
    <w:qFormat/>
    <w:rsid w:val="00470EBC"/>
    <w:rPr>
      <w:i/>
      <w:iCs/>
      <w:color w:val="0F4761" w:themeColor="accent1" w:themeShade="BF"/>
    </w:rPr>
  </w:style>
  <w:style w:type="paragraph" w:styleId="Erottuvalainaus">
    <w:name w:val="Intense Quote"/>
    <w:basedOn w:val="Normaali"/>
    <w:next w:val="Normaali"/>
    <w:link w:val="ErottuvalainausChar"/>
    <w:uiPriority w:val="30"/>
    <w:qFormat/>
    <w:rsid w:val="00470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70EBC"/>
    <w:rPr>
      <w:i/>
      <w:iCs/>
      <w:color w:val="0F4761" w:themeColor="accent1" w:themeShade="BF"/>
    </w:rPr>
  </w:style>
  <w:style w:type="character" w:styleId="Erottuvaviittaus">
    <w:name w:val="Intense Reference"/>
    <w:basedOn w:val="Kappaleenoletusfontti"/>
    <w:uiPriority w:val="32"/>
    <w:qFormat/>
    <w:rsid w:val="00470EBC"/>
    <w:rPr>
      <w:b/>
      <w:bCs/>
      <w:smallCaps/>
      <w:color w:val="0F4761" w:themeColor="accent1" w:themeShade="BF"/>
      <w:spacing w:val="5"/>
    </w:rPr>
  </w:style>
  <w:style w:type="table" w:styleId="TaulukkoRuudukko">
    <w:name w:val="Table Grid"/>
    <w:basedOn w:val="Normaalitaulukko"/>
    <w:uiPriority w:val="39"/>
    <w:rsid w:val="00470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rsid w:val="00470EBC"/>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470EBC"/>
  </w:style>
  <w:style w:type="paragraph" w:styleId="Eivli">
    <w:name w:val="No Spacing"/>
    <w:link w:val="EivliChar"/>
    <w:uiPriority w:val="1"/>
    <w:qFormat/>
    <w:rsid w:val="00470EBC"/>
    <w:pPr>
      <w:spacing w:after="0" w:line="240" w:lineRule="auto"/>
    </w:pPr>
    <w:rPr>
      <w:rFonts w:eastAsiaTheme="minorEastAsia"/>
      <w:kern w:val="0"/>
      <w:sz w:val="22"/>
      <w:szCs w:val="22"/>
      <w:lang w:eastAsia="fi-FI"/>
      <w14:ligatures w14:val="none"/>
    </w:rPr>
  </w:style>
  <w:style w:type="character" w:customStyle="1" w:styleId="EivliChar">
    <w:name w:val="Ei väliä Char"/>
    <w:basedOn w:val="Kappaleenoletusfontti"/>
    <w:link w:val="Eivli"/>
    <w:uiPriority w:val="1"/>
    <w:rsid w:val="00470EBC"/>
    <w:rPr>
      <w:rFonts w:eastAsiaTheme="minorEastAsia"/>
      <w:kern w:val="0"/>
      <w:sz w:val="22"/>
      <w:szCs w:val="22"/>
      <w:lang w:eastAsia="fi-FI"/>
      <w14:ligatures w14:val="none"/>
    </w:rPr>
  </w:style>
  <w:style w:type="paragraph" w:styleId="Sisllysluettelonotsikko">
    <w:name w:val="TOC Heading"/>
    <w:basedOn w:val="Otsikko1"/>
    <w:next w:val="Normaali"/>
    <w:uiPriority w:val="39"/>
    <w:unhideWhenUsed/>
    <w:qFormat/>
    <w:rsid w:val="00470EBC"/>
    <w:pPr>
      <w:spacing w:before="240" w:after="0" w:line="259" w:lineRule="auto"/>
      <w:outlineLvl w:val="9"/>
    </w:pPr>
    <w:rPr>
      <w:kern w:val="0"/>
      <w:sz w:val="32"/>
      <w:szCs w:val="32"/>
      <w:lang w:eastAsia="fi-FI"/>
      <w14:ligatures w14:val="none"/>
    </w:rPr>
  </w:style>
  <w:style w:type="paragraph" w:styleId="Sisluet3">
    <w:name w:val="toc 3"/>
    <w:basedOn w:val="Normaali"/>
    <w:next w:val="Normaali"/>
    <w:autoRedefine/>
    <w:uiPriority w:val="39"/>
    <w:unhideWhenUsed/>
    <w:rsid w:val="00470EBC"/>
    <w:pPr>
      <w:spacing w:after="100"/>
      <w:ind w:left="480"/>
    </w:pPr>
  </w:style>
  <w:style w:type="character" w:styleId="Hyperlinkki">
    <w:name w:val="Hyperlink"/>
    <w:basedOn w:val="Kappaleenoletusfontti"/>
    <w:uiPriority w:val="99"/>
    <w:unhideWhenUsed/>
    <w:rsid w:val="00470EBC"/>
    <w:rPr>
      <w:color w:val="467886" w:themeColor="hyperlink"/>
      <w:u w:val="single"/>
    </w:rPr>
  </w:style>
  <w:style w:type="paragraph" w:styleId="Sisluet1">
    <w:name w:val="toc 1"/>
    <w:basedOn w:val="Normaali"/>
    <w:next w:val="Normaali"/>
    <w:autoRedefine/>
    <w:uiPriority w:val="39"/>
    <w:unhideWhenUsed/>
    <w:rsid w:val="00470EBC"/>
    <w:pPr>
      <w:spacing w:after="100"/>
    </w:pPr>
  </w:style>
  <w:style w:type="paragraph" w:styleId="Yltunniste">
    <w:name w:val="header"/>
    <w:basedOn w:val="Normaali"/>
    <w:link w:val="YltunnisteChar"/>
    <w:uiPriority w:val="99"/>
    <w:unhideWhenUsed/>
    <w:rsid w:val="005C674C"/>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5C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7F60E713EB4427B95743AC28457AA3"/>
        <w:category>
          <w:name w:val="General"/>
          <w:gallery w:val="placeholder"/>
        </w:category>
        <w:types>
          <w:type w:val="bbPlcHdr"/>
        </w:types>
        <w:behaviors>
          <w:behavior w:val="content"/>
        </w:behaviors>
        <w:guid w:val="{20E15864-3DD9-4FFA-A065-D1C4731CEB78}"/>
      </w:docPartPr>
      <w:docPartBody>
        <w:p w:rsidR="00353BE4" w:rsidRDefault="007D2149" w:rsidP="007D2149">
          <w:pPr>
            <w:pStyle w:val="9E7F60E713EB4427B95743AC28457AA3"/>
          </w:pPr>
          <w:r>
            <w:rPr>
              <w:color w:val="0F4761" w:themeColor="accent1" w:themeShade="BF"/>
            </w:rPr>
            <w:t>[Yrityksen nimi]</w:t>
          </w:r>
        </w:p>
      </w:docPartBody>
    </w:docPart>
    <w:docPart>
      <w:docPartPr>
        <w:name w:val="60E9AA22D7154F0AA42B823E6BADD908"/>
        <w:category>
          <w:name w:val="General"/>
          <w:gallery w:val="placeholder"/>
        </w:category>
        <w:types>
          <w:type w:val="bbPlcHdr"/>
        </w:types>
        <w:behaviors>
          <w:behavior w:val="content"/>
        </w:behaviors>
        <w:guid w:val="{A2868070-CC14-4A33-BEAE-4925BEBEB623}"/>
      </w:docPartPr>
      <w:docPartBody>
        <w:p w:rsidR="00353BE4" w:rsidRDefault="007D2149" w:rsidP="007D2149">
          <w:pPr>
            <w:pStyle w:val="60E9AA22D7154F0AA42B823E6BADD908"/>
          </w:pPr>
          <w:r>
            <w:rPr>
              <w:rFonts w:asciiTheme="majorHAnsi" w:eastAsiaTheme="majorEastAsia" w:hAnsiTheme="majorHAnsi" w:cstheme="majorBidi"/>
              <w:color w:val="156082" w:themeColor="accent1"/>
              <w:sz w:val="88"/>
              <w:szCs w:val="88"/>
            </w:rPr>
            <w:t>[Tiedoston 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49"/>
    <w:rsid w:val="00096A3C"/>
    <w:rsid w:val="00353BE4"/>
    <w:rsid w:val="00537B41"/>
    <w:rsid w:val="00752AE1"/>
    <w:rsid w:val="007D2149"/>
    <w:rsid w:val="00A37B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9E7F60E713EB4427B95743AC28457AA3">
    <w:name w:val="9E7F60E713EB4427B95743AC28457AA3"/>
    <w:rsid w:val="007D2149"/>
  </w:style>
  <w:style w:type="paragraph" w:customStyle="1" w:styleId="60E9AA22D7154F0AA42B823E6BADD908">
    <w:name w:val="60E9AA22D7154F0AA42B823E6BADD908"/>
    <w:rsid w:val="007D2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961</Words>
  <Characters>7793</Characters>
  <Application>Microsoft Office Word</Application>
  <DocSecurity>0</DocSecurity>
  <Lines>64</Lines>
  <Paragraphs>17</Paragraphs>
  <ScaleCrop>false</ScaleCrop>
  <Company>Yritys</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Koulutussuunnitelma</dc:title>
  <dc:subject/>
  <cp:keywords/>
  <dc:description/>
  <cp:lastModifiedBy>Ruuska Jenna</cp:lastModifiedBy>
  <cp:revision>2</cp:revision>
  <dcterms:created xsi:type="dcterms:W3CDTF">2025-08-19T03:49:00Z</dcterms:created>
  <dcterms:modified xsi:type="dcterms:W3CDTF">2026-01-13T08:33:00Z</dcterms:modified>
</cp:coreProperties>
</file>